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08862" w14:textId="77777777" w:rsidR="00B717E3" w:rsidRPr="00A214C8" w:rsidRDefault="00B717E3" w:rsidP="00424A95">
      <w:pPr>
        <w:pStyle w:val="Antrat1"/>
        <w:spacing w:before="0" w:after="240" w:line="276" w:lineRule="auto"/>
        <w:jc w:val="center"/>
        <w:rPr>
          <w:rFonts w:ascii="Arial" w:hAnsi="Arial" w:cs="Arial"/>
          <w:b/>
          <w:color w:val="auto"/>
          <w:sz w:val="28"/>
          <w:szCs w:val="28"/>
        </w:rPr>
      </w:pPr>
      <w:bookmarkStart w:id="0" w:name="data_metai"/>
      <w:r w:rsidRPr="00A214C8">
        <w:rPr>
          <w:rFonts w:ascii="Arial" w:hAnsi="Arial" w:cs="Arial"/>
          <w:b/>
          <w:color w:val="auto"/>
          <w:sz w:val="28"/>
          <w:szCs w:val="28"/>
        </w:rPr>
        <w:t>KLAIPĖDOS RAJONO SAVIVALDYBĖS TARYBA</w:t>
      </w:r>
    </w:p>
    <w:p w14:paraId="3C1CDA10" w14:textId="77777777" w:rsidR="00B717E3" w:rsidRPr="00A214C8" w:rsidRDefault="00B717E3" w:rsidP="00424A95">
      <w:pPr>
        <w:pStyle w:val="Antrat1"/>
        <w:spacing w:line="276" w:lineRule="auto"/>
        <w:jc w:val="center"/>
        <w:rPr>
          <w:rFonts w:ascii="Arial" w:hAnsi="Arial" w:cs="Arial"/>
          <w:b/>
          <w:bCs/>
          <w:color w:val="auto"/>
          <w:sz w:val="28"/>
          <w:szCs w:val="28"/>
        </w:rPr>
      </w:pPr>
      <w:r w:rsidRPr="00A214C8">
        <w:rPr>
          <w:rFonts w:ascii="Arial" w:hAnsi="Arial" w:cs="Arial"/>
          <w:b/>
          <w:bCs/>
          <w:color w:val="auto"/>
          <w:sz w:val="28"/>
          <w:szCs w:val="28"/>
        </w:rPr>
        <w:t>SPRENDIMAS</w:t>
      </w:r>
    </w:p>
    <w:p w14:paraId="19784DD2" w14:textId="1B8F3998" w:rsidR="00304CB8" w:rsidRPr="00A214C8" w:rsidRDefault="00E01A8E" w:rsidP="00424A95">
      <w:pPr>
        <w:widowControl/>
        <w:autoSpaceDE/>
        <w:autoSpaceDN/>
        <w:adjustRightInd/>
        <w:spacing w:after="240" w:line="276" w:lineRule="auto"/>
        <w:jc w:val="center"/>
        <w:rPr>
          <w:rFonts w:ascii="Arial" w:hAnsi="Arial" w:cs="Arial"/>
          <w:b/>
          <w:bCs/>
          <w:sz w:val="28"/>
          <w:szCs w:val="28"/>
        </w:rPr>
      </w:pPr>
      <w:r w:rsidRPr="0017677F">
        <w:rPr>
          <w:rFonts w:ascii="Arial" w:eastAsia="Times New Roman" w:hAnsi="Arial" w:cs="Arial"/>
          <w:b/>
          <w:bCs/>
          <w:sz w:val="28"/>
          <w:szCs w:val="28"/>
        </w:rPr>
        <w:t>DĖL KLAIPĖDOS RAJONO SAVIVALDYBĖS TARYBOS</w:t>
      </w:r>
      <w:r w:rsidRPr="009752EE">
        <w:rPr>
          <w:rFonts w:ascii="Arial" w:eastAsia="Times New Roman" w:hAnsi="Arial" w:cs="Arial"/>
          <w:b/>
          <w:bCs/>
          <w:sz w:val="28"/>
          <w:szCs w:val="28"/>
          <w:lang w:eastAsia="en-US"/>
        </w:rPr>
        <w:t xml:space="preserve"> </w:t>
      </w:r>
      <w:r>
        <w:rPr>
          <w:rFonts w:ascii="Arial" w:eastAsia="Times New Roman" w:hAnsi="Arial" w:cs="Arial"/>
          <w:b/>
          <w:bCs/>
          <w:sz w:val="28"/>
          <w:szCs w:val="28"/>
          <w:lang w:eastAsia="en-US"/>
        </w:rPr>
        <w:t>2025 M. BALANDŽIO 24 D. SPRENDIMO NR. T11-172 „</w:t>
      </w:r>
      <w:r w:rsidR="00304CB8" w:rsidRPr="009752EE">
        <w:rPr>
          <w:rFonts w:ascii="Arial" w:eastAsia="Times New Roman" w:hAnsi="Arial" w:cs="Arial"/>
          <w:b/>
          <w:bCs/>
          <w:sz w:val="28"/>
          <w:szCs w:val="28"/>
          <w:lang w:eastAsia="en-US"/>
        </w:rPr>
        <w:t>DĖL</w:t>
      </w:r>
      <w:r w:rsidR="008F55D7">
        <w:rPr>
          <w:rFonts w:ascii="Arial" w:eastAsia="Times New Roman" w:hAnsi="Arial" w:cs="Arial"/>
          <w:b/>
          <w:bCs/>
          <w:sz w:val="28"/>
          <w:szCs w:val="28"/>
          <w:lang w:eastAsia="en-US"/>
        </w:rPr>
        <w:t xml:space="preserve"> ARCHITEKTŪR</w:t>
      </w:r>
      <w:r w:rsidR="009428D0">
        <w:rPr>
          <w:rFonts w:ascii="Arial" w:eastAsia="Times New Roman" w:hAnsi="Arial" w:cs="Arial"/>
          <w:b/>
          <w:bCs/>
          <w:sz w:val="28"/>
          <w:szCs w:val="28"/>
          <w:lang w:eastAsia="en-US"/>
        </w:rPr>
        <w:t>INIŲ</w:t>
      </w:r>
      <w:r w:rsidR="008F55D7">
        <w:rPr>
          <w:rFonts w:ascii="Arial" w:eastAsia="Times New Roman" w:hAnsi="Arial" w:cs="Arial"/>
          <w:b/>
          <w:bCs/>
          <w:sz w:val="28"/>
          <w:szCs w:val="28"/>
          <w:lang w:eastAsia="en-US"/>
        </w:rPr>
        <w:t xml:space="preserve"> </w:t>
      </w:r>
      <w:r w:rsidR="009428D0">
        <w:rPr>
          <w:rFonts w:ascii="Arial" w:eastAsia="Times New Roman" w:hAnsi="Arial" w:cs="Arial"/>
          <w:b/>
          <w:bCs/>
          <w:sz w:val="28"/>
          <w:szCs w:val="28"/>
          <w:lang w:eastAsia="en-US"/>
        </w:rPr>
        <w:t>KONKURSŲ ORGANIZAVIMO KLAIPĖDOS RAJONO SAVIVALDYBĖJE</w:t>
      </w:r>
      <w:r>
        <w:rPr>
          <w:rFonts w:ascii="Arial" w:eastAsia="Times New Roman" w:hAnsi="Arial" w:cs="Arial"/>
          <w:b/>
          <w:bCs/>
          <w:sz w:val="28"/>
          <w:szCs w:val="28"/>
          <w:lang w:eastAsia="en-US"/>
        </w:rPr>
        <w:t>“ PAKEITIMO</w:t>
      </w:r>
    </w:p>
    <w:p w14:paraId="220F1FF5" w14:textId="5C597060" w:rsidR="00A214C8" w:rsidRPr="00A214C8" w:rsidRDefault="00E01A8E" w:rsidP="00424A95">
      <w:pPr>
        <w:pStyle w:val="statymopavad"/>
        <w:spacing w:line="276" w:lineRule="auto"/>
        <w:ind w:firstLine="0"/>
        <w:rPr>
          <w:rFonts w:ascii="Arial" w:hAnsi="Arial" w:cs="Arial"/>
          <w:caps w:val="0"/>
          <w:sz w:val="24"/>
          <w:szCs w:val="24"/>
        </w:rPr>
      </w:pPr>
      <w:r w:rsidRPr="00A214C8">
        <w:rPr>
          <w:rFonts w:ascii="Arial" w:hAnsi="Arial" w:cs="Arial"/>
          <w:sz w:val="24"/>
          <w:szCs w:val="24"/>
        </w:rPr>
        <w:t>202</w:t>
      </w:r>
      <w:r>
        <w:rPr>
          <w:rFonts w:ascii="Arial" w:hAnsi="Arial" w:cs="Arial"/>
          <w:sz w:val="24"/>
          <w:szCs w:val="24"/>
        </w:rPr>
        <w:t>6</w:t>
      </w:r>
      <w:r w:rsidRPr="00A214C8">
        <w:rPr>
          <w:rFonts w:ascii="Arial" w:hAnsi="Arial" w:cs="Arial"/>
          <w:sz w:val="24"/>
          <w:szCs w:val="24"/>
        </w:rPr>
        <w:t xml:space="preserve"> </w:t>
      </w:r>
      <w:r w:rsidR="00B717E3" w:rsidRPr="00A214C8">
        <w:rPr>
          <w:rFonts w:ascii="Arial" w:hAnsi="Arial" w:cs="Arial"/>
          <w:caps w:val="0"/>
          <w:sz w:val="24"/>
          <w:szCs w:val="24"/>
        </w:rPr>
        <w:t xml:space="preserve">m. </w:t>
      </w:r>
      <w:r>
        <w:rPr>
          <w:rFonts w:ascii="Arial" w:hAnsi="Arial" w:cs="Arial"/>
          <w:caps w:val="0"/>
          <w:sz w:val="24"/>
          <w:szCs w:val="24"/>
        </w:rPr>
        <w:t>gegužės</w:t>
      </w:r>
      <w:r w:rsidRPr="00A214C8">
        <w:rPr>
          <w:rFonts w:ascii="Arial" w:hAnsi="Arial" w:cs="Arial"/>
          <w:caps w:val="0"/>
          <w:sz w:val="24"/>
          <w:szCs w:val="24"/>
        </w:rPr>
        <w:t xml:space="preserve">       </w:t>
      </w:r>
      <w:r w:rsidR="00B717E3" w:rsidRPr="00A214C8">
        <w:rPr>
          <w:rFonts w:ascii="Arial" w:hAnsi="Arial" w:cs="Arial"/>
          <w:caps w:val="0"/>
          <w:sz w:val="24"/>
          <w:szCs w:val="24"/>
        </w:rPr>
        <w:t>d. Nr. T11-</w:t>
      </w:r>
    </w:p>
    <w:p w14:paraId="594C7DB5" w14:textId="33D00936" w:rsidR="00B717E3" w:rsidRPr="00A214C8" w:rsidRDefault="00B717E3" w:rsidP="00D4366D">
      <w:pPr>
        <w:pStyle w:val="statymopavad"/>
        <w:spacing w:after="240" w:line="276" w:lineRule="auto"/>
        <w:ind w:firstLine="0"/>
        <w:rPr>
          <w:rFonts w:ascii="Arial" w:hAnsi="Arial" w:cs="Arial"/>
          <w:caps w:val="0"/>
          <w:sz w:val="24"/>
          <w:szCs w:val="24"/>
        </w:rPr>
      </w:pPr>
      <w:r w:rsidRPr="00A214C8">
        <w:rPr>
          <w:rFonts w:ascii="Arial" w:hAnsi="Arial" w:cs="Arial"/>
          <w:sz w:val="24"/>
          <w:szCs w:val="24"/>
        </w:rPr>
        <w:t>G</w:t>
      </w:r>
      <w:r w:rsidRPr="00A214C8">
        <w:rPr>
          <w:rFonts w:ascii="Arial" w:hAnsi="Arial" w:cs="Arial"/>
          <w:caps w:val="0"/>
          <w:sz w:val="24"/>
          <w:szCs w:val="24"/>
        </w:rPr>
        <w:t>argždai</w:t>
      </w:r>
    </w:p>
    <w:bookmarkEnd w:id="0"/>
    <w:p w14:paraId="18F92319" w14:textId="26883027" w:rsidR="009428D0" w:rsidRPr="008144F9" w:rsidRDefault="00304CB8" w:rsidP="00D4366D">
      <w:pPr>
        <w:tabs>
          <w:tab w:val="left" w:pos="993"/>
        </w:tabs>
        <w:spacing w:line="276" w:lineRule="auto"/>
        <w:ind w:firstLine="1134"/>
        <w:jc w:val="both"/>
      </w:pPr>
      <w:r w:rsidRPr="00A214C8">
        <w:rPr>
          <w:rFonts w:ascii="Arial" w:eastAsia="Times New Roman" w:hAnsi="Arial" w:cs="Arial"/>
          <w:sz w:val="24"/>
          <w:szCs w:val="24"/>
          <w:lang w:eastAsia="en-US"/>
        </w:rPr>
        <w:t xml:space="preserve">Klaipėdos rajono savivaldybės taryba, vadovaudamasi Lietuvos Respublikos vietos savivaldos įstatymo </w:t>
      </w:r>
      <w:r w:rsidR="0006250D">
        <w:rPr>
          <w:rFonts w:ascii="Arial" w:eastAsia="Times New Roman" w:hAnsi="Arial" w:cs="Arial"/>
          <w:sz w:val="24"/>
          <w:szCs w:val="24"/>
          <w:lang w:eastAsia="en-US"/>
        </w:rPr>
        <w:t xml:space="preserve">6 straipsnio 19 ir 20 punktais, </w:t>
      </w:r>
      <w:r w:rsidR="00544E0C">
        <w:rPr>
          <w:rFonts w:ascii="Arial" w:eastAsia="Times New Roman" w:hAnsi="Arial" w:cs="Arial"/>
          <w:sz w:val="24"/>
          <w:szCs w:val="24"/>
          <w:lang w:eastAsia="en-US"/>
        </w:rPr>
        <w:t>15 straipsnio 4 dalimi</w:t>
      </w:r>
      <w:r w:rsidR="001A7D96" w:rsidRPr="00A214C8">
        <w:rPr>
          <w:rFonts w:ascii="Arial" w:eastAsia="Times New Roman" w:hAnsi="Arial" w:cs="Arial"/>
          <w:sz w:val="24"/>
          <w:szCs w:val="24"/>
          <w:lang w:eastAsia="en-US"/>
        </w:rPr>
        <w:t xml:space="preserve">, </w:t>
      </w:r>
      <w:r w:rsidR="009428D0" w:rsidRPr="009428D0">
        <w:rPr>
          <w:rFonts w:ascii="Arial" w:eastAsia="Times New Roman" w:hAnsi="Arial" w:cs="Arial"/>
          <w:sz w:val="24"/>
          <w:szCs w:val="24"/>
          <w:lang w:eastAsia="en-US"/>
        </w:rPr>
        <w:t>Lietuvos Respublikos architektūros įstatymo 13 straipsnio 2 dalimi</w:t>
      </w:r>
      <w:r w:rsidR="0006250D">
        <w:rPr>
          <w:rFonts w:ascii="Arial" w:eastAsia="Times New Roman" w:hAnsi="Arial" w:cs="Arial"/>
          <w:sz w:val="24"/>
          <w:szCs w:val="24"/>
          <w:lang w:eastAsia="en-US"/>
        </w:rPr>
        <w:t>,</w:t>
      </w:r>
      <w:r w:rsidR="009428D0" w:rsidRPr="009428D0">
        <w:rPr>
          <w:rFonts w:ascii="Arial" w:eastAsia="Times New Roman" w:hAnsi="Arial" w:cs="Arial"/>
          <w:sz w:val="24"/>
          <w:szCs w:val="24"/>
          <w:lang w:eastAsia="en-US"/>
        </w:rPr>
        <w:t xml:space="preserve"> nusprendžia:</w:t>
      </w:r>
    </w:p>
    <w:p w14:paraId="1D5E0B95" w14:textId="279CF99B" w:rsidR="00E01A8E" w:rsidRDefault="009428D0" w:rsidP="00D4366D">
      <w:pPr>
        <w:tabs>
          <w:tab w:val="left" w:pos="993"/>
        </w:tabs>
        <w:spacing w:line="276" w:lineRule="auto"/>
        <w:ind w:firstLine="1134"/>
        <w:jc w:val="both"/>
        <w:rPr>
          <w:rFonts w:ascii="Arial" w:eastAsia="Times New Roman" w:hAnsi="Arial" w:cs="Arial"/>
          <w:sz w:val="24"/>
          <w:szCs w:val="24"/>
          <w:lang w:eastAsia="en-US"/>
        </w:rPr>
      </w:pPr>
      <w:bookmarkStart w:id="1" w:name="_Hlk184373262"/>
      <w:r w:rsidRPr="009428D0">
        <w:rPr>
          <w:rFonts w:ascii="Arial" w:eastAsia="Times New Roman" w:hAnsi="Arial" w:cs="Arial"/>
          <w:sz w:val="24"/>
          <w:szCs w:val="24"/>
          <w:lang w:eastAsia="en-US"/>
        </w:rPr>
        <w:t xml:space="preserve">1. </w:t>
      </w:r>
      <w:r w:rsidR="00E01A8E">
        <w:rPr>
          <w:rFonts w:ascii="Arial" w:eastAsia="Times New Roman" w:hAnsi="Arial" w:cs="Arial"/>
          <w:sz w:val="24"/>
          <w:szCs w:val="24"/>
          <w:lang w:eastAsia="en-US"/>
        </w:rPr>
        <w:t>Pakeisti Klaipėdos rajono savivaldybės tarybos 2025 m. balandžio 24 d. sprendimo Nr. T11-172 „Dėl architektūrinių konkursų organizavimo Klaipėdos rajono savivaldybėj</w:t>
      </w:r>
      <w:r w:rsidR="0006250D">
        <w:rPr>
          <w:rFonts w:ascii="Arial" w:eastAsia="Times New Roman" w:hAnsi="Arial" w:cs="Arial"/>
          <w:sz w:val="24"/>
          <w:szCs w:val="24"/>
          <w:lang w:eastAsia="en-US"/>
        </w:rPr>
        <w:t>e</w:t>
      </w:r>
      <w:r w:rsidR="00E01A8E">
        <w:rPr>
          <w:rFonts w:ascii="Arial" w:eastAsia="Times New Roman" w:hAnsi="Arial" w:cs="Arial"/>
          <w:sz w:val="24"/>
          <w:szCs w:val="24"/>
          <w:lang w:eastAsia="en-US"/>
        </w:rPr>
        <w:t>“ 1 p</w:t>
      </w:r>
      <w:r w:rsidR="0006250D">
        <w:rPr>
          <w:rFonts w:ascii="Arial" w:eastAsia="Times New Roman" w:hAnsi="Arial" w:cs="Arial"/>
          <w:sz w:val="24"/>
          <w:szCs w:val="24"/>
          <w:lang w:eastAsia="en-US"/>
        </w:rPr>
        <w:t>unktą</w:t>
      </w:r>
      <w:r w:rsidR="00E01A8E">
        <w:rPr>
          <w:rFonts w:ascii="Arial" w:eastAsia="Times New Roman" w:hAnsi="Arial" w:cs="Arial"/>
          <w:sz w:val="24"/>
          <w:szCs w:val="24"/>
          <w:lang w:eastAsia="en-US"/>
        </w:rPr>
        <w:t xml:space="preserve"> ir išdėstyti jį taip:</w:t>
      </w:r>
    </w:p>
    <w:p w14:paraId="2AB53810" w14:textId="6B5054CD" w:rsidR="009428D0" w:rsidRPr="009428D0" w:rsidRDefault="00E01A8E" w:rsidP="00D4366D">
      <w:pPr>
        <w:tabs>
          <w:tab w:val="left" w:pos="993"/>
        </w:tabs>
        <w:spacing w:line="276" w:lineRule="auto"/>
        <w:ind w:firstLine="1134"/>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„1. </w:t>
      </w:r>
      <w:r w:rsidR="009428D0" w:rsidRPr="009428D0">
        <w:rPr>
          <w:rFonts w:ascii="Arial" w:eastAsia="Times New Roman" w:hAnsi="Arial" w:cs="Arial"/>
          <w:sz w:val="24"/>
          <w:szCs w:val="24"/>
          <w:lang w:eastAsia="en-US"/>
        </w:rPr>
        <w:t>Pripažinti Klaipėdos rajono savivaldybės teritorijoje projektuojam</w:t>
      </w:r>
      <w:r w:rsidR="0006250D">
        <w:rPr>
          <w:rFonts w:ascii="Arial" w:eastAsia="Times New Roman" w:hAnsi="Arial" w:cs="Arial"/>
          <w:sz w:val="24"/>
          <w:szCs w:val="24"/>
          <w:lang w:eastAsia="en-US"/>
        </w:rPr>
        <w:t>u</w:t>
      </w:r>
      <w:r w:rsidR="009428D0" w:rsidRPr="009428D0">
        <w:rPr>
          <w:rFonts w:ascii="Arial" w:eastAsia="Times New Roman" w:hAnsi="Arial" w:cs="Arial"/>
          <w:sz w:val="24"/>
          <w:szCs w:val="24"/>
          <w:lang w:eastAsia="en-US"/>
        </w:rPr>
        <w:t>s objekt</w:t>
      </w:r>
      <w:r w:rsidR="0006250D">
        <w:rPr>
          <w:rFonts w:ascii="Arial" w:eastAsia="Times New Roman" w:hAnsi="Arial" w:cs="Arial"/>
          <w:sz w:val="24"/>
          <w:szCs w:val="24"/>
          <w:lang w:eastAsia="en-US"/>
        </w:rPr>
        <w:t>u</w:t>
      </w:r>
      <w:r w:rsidR="009428D0" w:rsidRPr="009428D0">
        <w:rPr>
          <w:rFonts w:ascii="Arial" w:eastAsia="Times New Roman" w:hAnsi="Arial" w:cs="Arial"/>
          <w:sz w:val="24"/>
          <w:szCs w:val="24"/>
          <w:lang w:eastAsia="en-US"/>
        </w:rPr>
        <w:t>s, kurių architektūrinėms idėjoms įvertinti privaloma skelbti architektūrinius konkursus (naujai projektuojamus):</w:t>
      </w:r>
    </w:p>
    <w:p w14:paraId="0534848C" w14:textId="77777777"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1.1. valstybės ar savivaldybės biudžeto lėšomis finansuojamus:</w:t>
      </w:r>
    </w:p>
    <w:p w14:paraId="4ACDB451" w14:textId="6E38EF1C"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1.1.2. paslaugų, maitinimo, administracinių, transporto, kultūros, mokslo, gydymo ir sporto paskirties ypatingų statinių kategorijai priskiriamus pastatus;</w:t>
      </w:r>
    </w:p>
    <w:p w14:paraId="508B6FE0" w14:textId="77777777"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1.1.3. ne mažesnes nei 1 ha viešąsias erdves – miestų ir miestelių aikštes, parkus, skverus taip pat viešo naudojimo, visuomenei atvirų vandens telkinių pakrantes ir krantines, kai planuojama infrastruktūra žmonėms būti;</w:t>
      </w:r>
    </w:p>
    <w:p w14:paraId="104FC629" w14:textId="77777777"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1.1.4. statinius teritorijų planavimo dokumentuose numatytais atvejais;</w:t>
      </w:r>
    </w:p>
    <w:p w14:paraId="5F71C7F1" w14:textId="4475F62D" w:rsidR="009428D0" w:rsidRPr="009428D0" w:rsidRDefault="009428D0" w:rsidP="00D4366D">
      <w:pPr>
        <w:tabs>
          <w:tab w:val="left" w:pos="993"/>
        </w:tabs>
        <w:spacing w:line="276" w:lineRule="auto"/>
        <w:ind w:firstLine="1134"/>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1.1.5. administracinių centrų plėtrai ir savitumo išsaugojimui reikšmingų jų centrinių teritorijos dalių erdvinio vystymo urbanistinei idėjai, pateikiamai teritorijos vystymo koncepcijoje, išreikšti, kai savivaldybės institucijų iniciatyva rengiami nauji ar keičiami teritorijų planavimo dokumentai</w:t>
      </w:r>
      <w:r w:rsidR="0006250D">
        <w:rPr>
          <w:rFonts w:ascii="Arial" w:eastAsia="Times New Roman" w:hAnsi="Arial" w:cs="Arial"/>
          <w:sz w:val="24"/>
          <w:szCs w:val="24"/>
          <w:lang w:eastAsia="en-US"/>
        </w:rPr>
        <w:t>.“</w:t>
      </w:r>
    </w:p>
    <w:p w14:paraId="067D679E" w14:textId="36012CD4" w:rsidR="009428D0" w:rsidRDefault="009428D0" w:rsidP="00D4366D">
      <w:pPr>
        <w:tabs>
          <w:tab w:val="left" w:pos="7560"/>
        </w:tabs>
        <w:spacing w:after="480" w:line="276" w:lineRule="auto"/>
        <w:ind w:firstLine="1134"/>
        <w:jc w:val="both"/>
      </w:pPr>
      <w:r w:rsidRPr="009428D0">
        <w:rPr>
          <w:rFonts w:ascii="Arial" w:eastAsia="Times New Roman" w:hAnsi="Arial" w:cs="Arial"/>
          <w:sz w:val="24"/>
          <w:szCs w:val="24"/>
          <w:lang w:eastAsia="en-US"/>
        </w:rPr>
        <w:t>6. Skelbti šį sprendimą Teisės aktų registre ir Klaipėdos rajono savivaldybės interneto svetainėje.</w:t>
      </w:r>
    </w:p>
    <w:bookmarkEnd w:id="1"/>
    <w:p w14:paraId="0300341C" w14:textId="77777777" w:rsidR="00E01A8E" w:rsidRPr="00234E76" w:rsidRDefault="00E01A8E" w:rsidP="00E01A8E">
      <w:pPr>
        <w:tabs>
          <w:tab w:val="left" w:pos="3450"/>
        </w:tabs>
        <w:spacing w:after="240" w:line="276" w:lineRule="auto"/>
        <w:jc w:val="both"/>
        <w:rPr>
          <w:rFonts w:ascii="Arial" w:hAnsi="Arial" w:cs="Arial"/>
        </w:rPr>
      </w:pPr>
      <w:r w:rsidRPr="007C5AF0">
        <w:rPr>
          <w:rFonts w:ascii="Arial" w:hAnsi="Arial" w:cs="Arial"/>
        </w:rPr>
        <w:t>Savivaldybės meras</w:t>
      </w:r>
    </w:p>
    <w:p w14:paraId="39DBC740" w14:textId="77777777" w:rsidR="00E01A8E" w:rsidRPr="00234E76" w:rsidRDefault="00E01A8E" w:rsidP="00E01A8E">
      <w:pPr>
        <w:tabs>
          <w:tab w:val="left" w:pos="7500"/>
        </w:tabs>
        <w:spacing w:after="240" w:line="276" w:lineRule="auto"/>
        <w:jc w:val="both"/>
        <w:rPr>
          <w:rFonts w:ascii="Arial" w:hAnsi="Arial" w:cs="Arial"/>
        </w:rPr>
      </w:pPr>
      <w:r w:rsidRPr="004E2541">
        <w:rPr>
          <w:rFonts w:ascii="Arial" w:hAnsi="Arial" w:cs="Arial"/>
        </w:rPr>
        <w:t xml:space="preserve">TEIKIA </w:t>
      </w:r>
      <w:r w:rsidRPr="007C5AF0">
        <w:rPr>
          <w:rFonts w:ascii="Arial" w:hAnsi="Arial" w:cs="Arial"/>
          <w:caps/>
        </w:rPr>
        <w:t>S</w:t>
      </w:r>
      <w:r w:rsidRPr="007C5AF0">
        <w:rPr>
          <w:rFonts w:ascii="Arial" w:hAnsi="Arial" w:cs="Arial"/>
        </w:rPr>
        <w:t>avivaldybės meras B. Markauskas</w:t>
      </w:r>
    </w:p>
    <w:p w14:paraId="3F77BB1E" w14:textId="5E95BC11" w:rsidR="00E01A8E" w:rsidRPr="00CF30BC" w:rsidRDefault="00E01A8E" w:rsidP="00E01A8E">
      <w:pPr>
        <w:tabs>
          <w:tab w:val="left" w:pos="9639"/>
          <w:tab w:val="left" w:pos="9720"/>
        </w:tabs>
        <w:spacing w:after="240" w:line="276" w:lineRule="auto"/>
        <w:rPr>
          <w:rFonts w:ascii="Arial" w:hAnsi="Arial" w:cs="Arial"/>
        </w:rPr>
      </w:pPr>
      <w:r w:rsidRPr="004E2541">
        <w:rPr>
          <w:rFonts w:ascii="Arial" w:hAnsi="Arial" w:cs="Arial"/>
        </w:rPr>
        <w:t xml:space="preserve">PARENGĖ </w:t>
      </w:r>
      <w:r w:rsidR="003B1B1B">
        <w:rPr>
          <w:rFonts w:ascii="Arial" w:hAnsi="Arial" w:cs="Arial"/>
        </w:rPr>
        <w:t>A. Grigaitytė-Dromantienė</w:t>
      </w:r>
    </w:p>
    <w:p w14:paraId="6F5248B5" w14:textId="77777777" w:rsidR="00E01A8E" w:rsidRPr="004E2541" w:rsidRDefault="00E01A8E" w:rsidP="00E01A8E">
      <w:pPr>
        <w:tabs>
          <w:tab w:val="left" w:pos="3450"/>
        </w:tabs>
        <w:spacing w:line="276" w:lineRule="auto"/>
        <w:jc w:val="both"/>
        <w:rPr>
          <w:rFonts w:ascii="Arial" w:hAnsi="Arial" w:cs="Arial"/>
        </w:rPr>
      </w:pPr>
      <w:r w:rsidRPr="004E2541">
        <w:rPr>
          <w:rFonts w:ascii="Arial" w:hAnsi="Arial" w:cs="Arial"/>
        </w:rPr>
        <w:t xml:space="preserve">SUDERINTA: </w:t>
      </w:r>
    </w:p>
    <w:p w14:paraId="42BC4DA7" w14:textId="77777777" w:rsidR="00E01A8E" w:rsidRDefault="00E01A8E" w:rsidP="00E01A8E">
      <w:pPr>
        <w:tabs>
          <w:tab w:val="left" w:pos="2552"/>
          <w:tab w:val="left" w:pos="5245"/>
          <w:tab w:val="left" w:pos="7513"/>
        </w:tabs>
        <w:spacing w:line="276" w:lineRule="auto"/>
        <w:jc w:val="both"/>
        <w:rPr>
          <w:rFonts w:ascii="Arial" w:hAnsi="Arial" w:cs="Arial"/>
        </w:rPr>
      </w:pPr>
      <w:r>
        <w:rPr>
          <w:rFonts w:ascii="Arial" w:hAnsi="Arial" w:cs="Arial"/>
        </w:rPr>
        <w:t>G. Kuzminskienė</w:t>
      </w:r>
      <w:r>
        <w:rPr>
          <w:rFonts w:ascii="Arial" w:hAnsi="Arial" w:cs="Arial"/>
        </w:rPr>
        <w:tab/>
      </w:r>
    </w:p>
    <w:p w14:paraId="4CFBC9EC" w14:textId="77777777" w:rsidR="00E01A8E" w:rsidRDefault="00E01A8E" w:rsidP="00E01A8E">
      <w:pPr>
        <w:tabs>
          <w:tab w:val="left" w:pos="2552"/>
          <w:tab w:val="left" w:pos="5245"/>
          <w:tab w:val="left" w:pos="7513"/>
        </w:tabs>
        <w:spacing w:line="276" w:lineRule="auto"/>
        <w:jc w:val="both"/>
        <w:rPr>
          <w:rFonts w:ascii="Arial" w:hAnsi="Arial" w:cs="Arial"/>
        </w:rPr>
      </w:pPr>
      <w:r>
        <w:rPr>
          <w:rFonts w:ascii="Arial" w:hAnsi="Arial" w:cs="Arial"/>
        </w:rPr>
        <w:t>D. Beliokaitė</w:t>
      </w:r>
    </w:p>
    <w:p w14:paraId="727E3CCC" w14:textId="2ADD978C" w:rsidR="00E01A8E" w:rsidRDefault="00E01A8E" w:rsidP="00E01A8E">
      <w:pPr>
        <w:tabs>
          <w:tab w:val="left" w:pos="2552"/>
          <w:tab w:val="left" w:pos="5245"/>
          <w:tab w:val="left" w:pos="7513"/>
        </w:tabs>
        <w:spacing w:line="276" w:lineRule="auto"/>
        <w:jc w:val="both"/>
        <w:rPr>
          <w:rFonts w:ascii="Arial" w:hAnsi="Arial" w:cs="Arial"/>
        </w:rPr>
      </w:pPr>
      <w:r>
        <w:rPr>
          <w:rFonts w:ascii="Arial" w:hAnsi="Arial" w:cs="Arial"/>
        </w:rPr>
        <w:t>V. Jasas</w:t>
      </w:r>
    </w:p>
    <w:p w14:paraId="6FEF44AF" w14:textId="08749EAA" w:rsidR="00E01A8E" w:rsidRDefault="00E01A8E" w:rsidP="00E01A8E">
      <w:pPr>
        <w:tabs>
          <w:tab w:val="left" w:pos="2552"/>
          <w:tab w:val="left" w:pos="5245"/>
          <w:tab w:val="left" w:pos="7513"/>
        </w:tabs>
        <w:spacing w:line="276" w:lineRule="auto"/>
        <w:jc w:val="both"/>
        <w:rPr>
          <w:rFonts w:ascii="Arial" w:hAnsi="Arial" w:cs="Arial"/>
        </w:rPr>
      </w:pPr>
      <w:r>
        <w:rPr>
          <w:rFonts w:ascii="Arial" w:hAnsi="Arial" w:cs="Arial"/>
        </w:rPr>
        <w:t>A. Grigaitytė-Dromantienė</w:t>
      </w:r>
    </w:p>
    <w:p w14:paraId="0D081307" w14:textId="77777777" w:rsidR="00E01A8E" w:rsidRDefault="00E01A8E" w:rsidP="00E01A8E">
      <w:pPr>
        <w:tabs>
          <w:tab w:val="left" w:pos="2552"/>
          <w:tab w:val="left" w:pos="5245"/>
          <w:tab w:val="left" w:pos="7513"/>
        </w:tabs>
        <w:spacing w:line="276" w:lineRule="auto"/>
        <w:jc w:val="both"/>
        <w:rPr>
          <w:rFonts w:ascii="Arial" w:hAnsi="Arial" w:cs="Arial"/>
        </w:rPr>
      </w:pPr>
      <w:r>
        <w:rPr>
          <w:rFonts w:ascii="Arial" w:hAnsi="Arial" w:cs="Arial"/>
        </w:rPr>
        <w:t>D. Kubilius</w:t>
      </w:r>
    </w:p>
    <w:p w14:paraId="09CEB795" w14:textId="77777777" w:rsidR="00E01A8E" w:rsidRDefault="00E01A8E" w:rsidP="00E01A8E">
      <w:pPr>
        <w:tabs>
          <w:tab w:val="left" w:pos="2694"/>
          <w:tab w:val="left" w:pos="4962"/>
        </w:tabs>
        <w:spacing w:line="276" w:lineRule="auto"/>
        <w:jc w:val="both"/>
        <w:rPr>
          <w:rFonts w:ascii="Arial" w:hAnsi="Arial" w:cs="Arial"/>
        </w:rPr>
      </w:pPr>
      <w:r>
        <w:rPr>
          <w:rFonts w:ascii="Arial" w:hAnsi="Arial" w:cs="Arial"/>
        </w:rPr>
        <w:t>J. Bardauskas</w:t>
      </w:r>
    </w:p>
    <w:p w14:paraId="02E8CAA4" w14:textId="77777777" w:rsidR="00E01A8E" w:rsidRDefault="00E01A8E" w:rsidP="00E01A8E">
      <w:pPr>
        <w:tabs>
          <w:tab w:val="left" w:pos="2694"/>
          <w:tab w:val="left" w:pos="4962"/>
        </w:tabs>
        <w:spacing w:line="276" w:lineRule="auto"/>
        <w:jc w:val="both"/>
        <w:rPr>
          <w:rFonts w:ascii="Arial" w:hAnsi="Arial" w:cs="Arial"/>
        </w:rPr>
      </w:pPr>
      <w:r>
        <w:rPr>
          <w:rFonts w:ascii="Arial" w:hAnsi="Arial" w:cs="Arial"/>
        </w:rPr>
        <w:lastRenderedPageBreak/>
        <w:t>B. Markauskas</w:t>
      </w:r>
    </w:p>
    <w:p w14:paraId="37B2A383" w14:textId="77777777" w:rsidR="00E01A8E" w:rsidRDefault="00E01A8E" w:rsidP="00E01A8E">
      <w:pPr>
        <w:rPr>
          <w:rFonts w:ascii="Arial" w:hAnsi="Arial" w:cs="Arial"/>
        </w:rPr>
      </w:pPr>
      <w:r>
        <w:rPr>
          <w:rFonts w:ascii="Arial" w:hAnsi="Arial" w:cs="Arial"/>
        </w:rPr>
        <w:br w:type="page"/>
      </w:r>
    </w:p>
    <w:p w14:paraId="5142833C" w14:textId="77777777" w:rsidR="00D43B33" w:rsidRPr="00A214C8" w:rsidRDefault="00D43B33" w:rsidP="00424A95">
      <w:pPr>
        <w:pStyle w:val="Antrat2"/>
        <w:spacing w:before="0" w:line="276" w:lineRule="auto"/>
        <w:jc w:val="center"/>
        <w:rPr>
          <w:rFonts w:ascii="Arial" w:hAnsi="Arial" w:cs="Arial"/>
          <w:b/>
          <w:bCs/>
          <w:color w:val="auto"/>
          <w:sz w:val="24"/>
          <w:szCs w:val="24"/>
        </w:rPr>
      </w:pPr>
      <w:r w:rsidRPr="00A214C8">
        <w:rPr>
          <w:rFonts w:ascii="Arial" w:hAnsi="Arial" w:cs="Arial"/>
          <w:b/>
          <w:bCs/>
          <w:color w:val="auto"/>
          <w:sz w:val="24"/>
          <w:szCs w:val="24"/>
        </w:rPr>
        <w:lastRenderedPageBreak/>
        <w:t>AIŠKINAMASIS RAŠTAS</w:t>
      </w:r>
    </w:p>
    <w:p w14:paraId="61808451" w14:textId="77777777" w:rsidR="00E01A8E" w:rsidRPr="00E01A8E" w:rsidRDefault="00E01A8E" w:rsidP="00E01A8E">
      <w:pPr>
        <w:pStyle w:val="Antrat2"/>
        <w:spacing w:before="0" w:line="276" w:lineRule="auto"/>
        <w:jc w:val="center"/>
        <w:rPr>
          <w:rFonts w:ascii="Arial" w:hAnsi="Arial" w:cs="Arial"/>
          <w:b/>
          <w:bCs/>
          <w:color w:val="auto"/>
          <w:sz w:val="24"/>
          <w:szCs w:val="24"/>
        </w:rPr>
      </w:pPr>
      <w:r w:rsidRPr="00E01A8E">
        <w:rPr>
          <w:rFonts w:ascii="Arial" w:hAnsi="Arial" w:cs="Arial"/>
          <w:b/>
          <w:bCs/>
          <w:color w:val="auto"/>
          <w:sz w:val="24"/>
          <w:szCs w:val="24"/>
        </w:rPr>
        <w:t>DĖL KLAIPĖDOS RAJONO SAVIVALDYBĖS TARYBOS 2025 M. BALANDŽIO 24 D. SPRENDIMO NR. T11-172 „DĖL ARCHITEKTŪRINIŲ KONKURSŲ ORGANIZAVIMO KLAIPĖDOS RAJONO SAVIVALDYBĖJE“ PAKEITIMO</w:t>
      </w:r>
    </w:p>
    <w:p w14:paraId="556C4E09" w14:textId="7371A829" w:rsidR="00D43B33" w:rsidRPr="00E01A8E" w:rsidRDefault="00D43B33" w:rsidP="00E01A8E">
      <w:pPr>
        <w:spacing w:after="240" w:line="276" w:lineRule="auto"/>
        <w:jc w:val="center"/>
        <w:rPr>
          <w:rFonts w:ascii="Arial" w:hAnsi="Arial" w:cs="Arial"/>
          <w:bCs/>
          <w:sz w:val="24"/>
          <w:szCs w:val="24"/>
        </w:rPr>
      </w:pPr>
      <w:r w:rsidRPr="009752EE">
        <w:rPr>
          <w:rFonts w:ascii="Arial" w:hAnsi="Arial" w:cs="Arial"/>
          <w:bCs/>
          <w:sz w:val="24"/>
          <w:szCs w:val="24"/>
        </w:rPr>
        <w:t>202</w:t>
      </w:r>
      <w:r w:rsidR="00E01A8E">
        <w:rPr>
          <w:rFonts w:ascii="Arial" w:hAnsi="Arial" w:cs="Arial"/>
          <w:bCs/>
          <w:sz w:val="24"/>
          <w:szCs w:val="24"/>
        </w:rPr>
        <w:t>6</w:t>
      </w:r>
      <w:r w:rsidRPr="009752EE">
        <w:rPr>
          <w:rFonts w:ascii="Arial" w:hAnsi="Arial" w:cs="Arial"/>
          <w:bCs/>
          <w:sz w:val="24"/>
          <w:szCs w:val="24"/>
        </w:rPr>
        <w:t>-0</w:t>
      </w:r>
      <w:r w:rsidR="00E01A8E">
        <w:rPr>
          <w:rFonts w:ascii="Arial" w:hAnsi="Arial" w:cs="Arial"/>
          <w:bCs/>
          <w:sz w:val="24"/>
          <w:szCs w:val="24"/>
        </w:rPr>
        <w:t>5</w:t>
      </w:r>
      <w:r w:rsidRPr="009752EE">
        <w:rPr>
          <w:rFonts w:ascii="Arial" w:hAnsi="Arial" w:cs="Arial"/>
          <w:bCs/>
          <w:sz w:val="24"/>
          <w:szCs w:val="24"/>
        </w:rPr>
        <w:t>-</w:t>
      </w:r>
      <w:r w:rsidR="00544E0C">
        <w:rPr>
          <w:rFonts w:ascii="Arial" w:hAnsi="Arial" w:cs="Arial"/>
          <w:bCs/>
          <w:sz w:val="24"/>
          <w:szCs w:val="24"/>
        </w:rPr>
        <w:t>1</w:t>
      </w:r>
      <w:r w:rsidR="00E01A8E">
        <w:rPr>
          <w:rFonts w:ascii="Arial" w:hAnsi="Arial" w:cs="Arial"/>
          <w:bCs/>
          <w:sz w:val="24"/>
          <w:szCs w:val="24"/>
        </w:rPr>
        <w:t>5</w:t>
      </w:r>
    </w:p>
    <w:p w14:paraId="5A22546C" w14:textId="32B01677" w:rsidR="00812B3F" w:rsidRDefault="00393D0B" w:rsidP="0093073E">
      <w:pPr>
        <w:spacing w:line="276" w:lineRule="auto"/>
        <w:ind w:firstLine="720"/>
        <w:jc w:val="both"/>
        <w:rPr>
          <w:rFonts w:cs="Arial"/>
          <w:bCs/>
          <w:sz w:val="24"/>
          <w:szCs w:val="24"/>
        </w:rPr>
      </w:pPr>
      <w:r w:rsidRPr="009752EE">
        <w:rPr>
          <w:rFonts w:ascii="Arial" w:hAnsi="Arial" w:cs="Arial"/>
          <w:b/>
          <w:sz w:val="24"/>
          <w:szCs w:val="24"/>
        </w:rPr>
        <w:t>1.</w:t>
      </w:r>
      <w:r w:rsidR="00706DE7">
        <w:rPr>
          <w:rFonts w:ascii="Arial" w:hAnsi="Arial" w:cs="Arial"/>
          <w:b/>
          <w:sz w:val="24"/>
          <w:szCs w:val="24"/>
        </w:rPr>
        <w:t xml:space="preserve"> </w:t>
      </w:r>
      <w:r w:rsidR="00D43B33" w:rsidRPr="009752EE">
        <w:rPr>
          <w:rFonts w:ascii="Arial" w:hAnsi="Arial" w:cs="Arial"/>
          <w:b/>
          <w:sz w:val="24"/>
          <w:szCs w:val="24"/>
        </w:rPr>
        <w:t>Parengto sprendimo projekto tikslai, uždaviniai (ko šiuo sprendimu norima pasiekti)</w:t>
      </w:r>
      <w:r w:rsidR="00D43B33" w:rsidRPr="009752EE">
        <w:rPr>
          <w:rFonts w:ascii="Arial" w:hAnsi="Arial" w:cs="Arial"/>
          <w:sz w:val="24"/>
          <w:szCs w:val="24"/>
        </w:rPr>
        <w:t>:</w:t>
      </w:r>
      <w:r w:rsidR="00544E0C">
        <w:rPr>
          <w:rFonts w:ascii="Arial" w:eastAsia="Times New Roman" w:hAnsi="Arial" w:cs="Arial"/>
          <w:iCs/>
          <w:color w:val="000000"/>
          <w:sz w:val="24"/>
          <w:szCs w:val="24"/>
          <w:lang w:eastAsia="en-US"/>
        </w:rPr>
        <w:t xml:space="preserve"> </w:t>
      </w:r>
      <w:r w:rsidR="00424A95" w:rsidRPr="00812B3F">
        <w:rPr>
          <w:rFonts w:ascii="Arial" w:eastAsia="Times New Roman" w:hAnsi="Arial" w:cs="Arial"/>
          <w:sz w:val="24"/>
          <w:szCs w:val="24"/>
          <w:lang w:eastAsia="en-US"/>
        </w:rPr>
        <w:t>s</w:t>
      </w:r>
      <w:r w:rsidR="00544E0C" w:rsidRPr="00812B3F">
        <w:rPr>
          <w:rFonts w:ascii="Arial" w:eastAsia="Times New Roman" w:hAnsi="Arial" w:cs="Arial"/>
          <w:sz w:val="24"/>
          <w:szCs w:val="24"/>
          <w:lang w:eastAsia="en-US"/>
        </w:rPr>
        <w:t>prendimo projektu siekiama reglamentuoti architektūrinių konkursų organizavimą Klaipėdos rajone</w:t>
      </w:r>
      <w:r w:rsidR="00812B3F">
        <w:rPr>
          <w:rFonts w:ascii="Arial" w:eastAsia="Times New Roman" w:hAnsi="Arial" w:cs="Arial"/>
          <w:sz w:val="24"/>
          <w:szCs w:val="24"/>
          <w:lang w:eastAsia="en-US"/>
        </w:rPr>
        <w:t>.</w:t>
      </w:r>
      <w:r w:rsidR="00544E0C" w:rsidRPr="00812B3F">
        <w:rPr>
          <w:rFonts w:ascii="Arial" w:eastAsia="Times New Roman" w:hAnsi="Arial" w:cs="Arial"/>
          <w:sz w:val="24"/>
          <w:szCs w:val="24"/>
          <w:lang w:eastAsia="en-US"/>
        </w:rPr>
        <w:t xml:space="preserve"> </w:t>
      </w:r>
      <w:r w:rsidR="00812B3F">
        <w:rPr>
          <w:rFonts w:ascii="Arial" w:eastAsia="Times New Roman" w:hAnsi="Arial" w:cs="Arial"/>
          <w:sz w:val="24"/>
          <w:szCs w:val="24"/>
          <w:lang w:eastAsia="en-US"/>
        </w:rPr>
        <w:t>D</w:t>
      </w:r>
      <w:r w:rsidR="00E01A8E" w:rsidRPr="00812B3F">
        <w:rPr>
          <w:rFonts w:ascii="Arial" w:eastAsia="Times New Roman" w:hAnsi="Arial" w:cs="Arial"/>
          <w:sz w:val="24"/>
          <w:szCs w:val="24"/>
          <w:lang w:eastAsia="en-US"/>
        </w:rPr>
        <w:t xml:space="preserve">ėl procesų </w:t>
      </w:r>
      <w:r w:rsidR="00812B3F" w:rsidRPr="00812B3F">
        <w:rPr>
          <w:rFonts w:ascii="Arial" w:eastAsia="Times New Roman" w:hAnsi="Arial" w:cs="Arial"/>
          <w:sz w:val="24"/>
          <w:szCs w:val="24"/>
          <w:lang w:eastAsia="en-US"/>
        </w:rPr>
        <w:t>supaprastinimo pakeitimai atliekami 1.1.1 papunktyje: vietoj „daugiabučių, įvairių socialinių grupių, paslaugų, maitinimo, administracinių, transporto, kultūros, mokslo, gydymo ir sporto paskirties ypatingų statinių kategorijai priskiriamus pastatus“ išdėstoma „paslaugų, maitinimo, administracinių, transporto, kultūros, mokslo, gydymo ir sporto paskirties ypatingų statinių kategorijai priskiriamus pastatus“.</w:t>
      </w:r>
    </w:p>
    <w:p w14:paraId="5E1C17E1" w14:textId="720DA725" w:rsidR="00393D0B" w:rsidRPr="009752EE" w:rsidRDefault="00393D0B" w:rsidP="00424A95">
      <w:pPr>
        <w:spacing w:line="276" w:lineRule="auto"/>
        <w:ind w:firstLine="720"/>
        <w:jc w:val="both"/>
        <w:rPr>
          <w:rFonts w:ascii="Arial" w:eastAsia="Times New Roman" w:hAnsi="Arial" w:cs="Arial"/>
          <w:bCs/>
          <w:iCs/>
          <w:sz w:val="24"/>
          <w:szCs w:val="24"/>
          <w:lang w:eastAsia="en-US"/>
        </w:rPr>
      </w:pPr>
    </w:p>
    <w:p w14:paraId="5074C837" w14:textId="31C472E4" w:rsidR="00544E0C" w:rsidRDefault="00D43B33" w:rsidP="00424A95">
      <w:pPr>
        <w:spacing w:line="276" w:lineRule="auto"/>
        <w:ind w:firstLine="720"/>
        <w:jc w:val="both"/>
        <w:rPr>
          <w:rFonts w:ascii="Arial" w:eastAsia="Times New Roman" w:hAnsi="Arial" w:cs="Arial"/>
          <w:sz w:val="24"/>
          <w:szCs w:val="24"/>
          <w:lang w:eastAsia="en-US"/>
        </w:rPr>
      </w:pPr>
      <w:r w:rsidRPr="009752EE">
        <w:rPr>
          <w:rFonts w:ascii="Arial" w:hAnsi="Arial" w:cs="Arial"/>
          <w:b/>
          <w:sz w:val="24"/>
          <w:szCs w:val="24"/>
        </w:rPr>
        <w:t xml:space="preserve">2. Kaip šiuo metu yra teisiškai reglamentuojami projekte aptariami klausimai: </w:t>
      </w:r>
      <w:r w:rsidRPr="009752EE">
        <w:rPr>
          <w:rFonts w:ascii="Arial" w:hAnsi="Arial" w:cs="Arial"/>
          <w:bCs/>
          <w:sz w:val="24"/>
          <w:szCs w:val="24"/>
        </w:rPr>
        <w:t>s</w:t>
      </w:r>
      <w:r w:rsidRPr="009752EE">
        <w:rPr>
          <w:rFonts w:ascii="Arial" w:hAnsi="Arial" w:cs="Arial"/>
          <w:sz w:val="24"/>
          <w:szCs w:val="24"/>
        </w:rPr>
        <w:t>prendimas parengtas Lietuvos Respublikoje galiojančiais teisės aktais:</w:t>
      </w:r>
      <w:r w:rsidRPr="009752EE">
        <w:rPr>
          <w:rFonts w:ascii="Arial" w:hAnsi="Arial" w:cs="Arial"/>
          <w:color w:val="1A2B2E"/>
          <w:sz w:val="24"/>
          <w:szCs w:val="24"/>
        </w:rPr>
        <w:t xml:space="preserve"> </w:t>
      </w:r>
      <w:r w:rsidR="00544E0C" w:rsidRPr="00A214C8">
        <w:rPr>
          <w:rFonts w:ascii="Arial" w:eastAsia="Times New Roman" w:hAnsi="Arial" w:cs="Arial"/>
          <w:sz w:val="24"/>
          <w:szCs w:val="24"/>
          <w:lang w:eastAsia="en-US"/>
        </w:rPr>
        <w:t xml:space="preserve">Lietuvos Respublikos vietos savivaldos įstatymo </w:t>
      </w:r>
      <w:r w:rsidR="00544E0C">
        <w:rPr>
          <w:rFonts w:ascii="Arial" w:eastAsia="Times New Roman" w:hAnsi="Arial" w:cs="Arial"/>
          <w:sz w:val="24"/>
          <w:szCs w:val="24"/>
          <w:lang w:eastAsia="en-US"/>
        </w:rPr>
        <w:t>15 straipsnio 4 dalimi „J</w:t>
      </w:r>
      <w:r w:rsidR="00544E0C" w:rsidRPr="002427D4">
        <w:rPr>
          <w:rFonts w:ascii="Arial" w:eastAsia="Times New Roman" w:hAnsi="Arial" w:cs="Arial"/>
          <w:sz w:val="24"/>
          <w:szCs w:val="24"/>
          <w:lang w:eastAsia="en-US"/>
        </w:rPr>
        <w:t>eigu teisės aktuose yra nustatyta papildomų įgaliojimų savivaldybei, sprendimų dėl tokių įgaliojimų vykdymo priėmimo iniciatyva, neperžengiant nustatytų įgaliojimų, priklauso savivaldybės tarybai.</w:t>
      </w:r>
      <w:r w:rsidR="00544E0C">
        <w:rPr>
          <w:rFonts w:ascii="Arial" w:eastAsia="Times New Roman" w:hAnsi="Arial" w:cs="Arial"/>
          <w:sz w:val="24"/>
          <w:szCs w:val="24"/>
          <w:lang w:eastAsia="en-US"/>
        </w:rPr>
        <w:t>“</w:t>
      </w:r>
    </w:p>
    <w:p w14:paraId="3A097582" w14:textId="77777777" w:rsidR="00147D1E" w:rsidRDefault="00147D1E" w:rsidP="00424A95">
      <w:pPr>
        <w:spacing w:line="276" w:lineRule="auto"/>
        <w:ind w:firstLine="720"/>
        <w:jc w:val="both"/>
        <w:rPr>
          <w:rFonts w:ascii="Arial" w:eastAsia="Times New Roman" w:hAnsi="Arial" w:cs="Arial"/>
          <w:sz w:val="24"/>
          <w:szCs w:val="24"/>
          <w:lang w:eastAsia="en-US"/>
        </w:rPr>
      </w:pPr>
      <w:r w:rsidRPr="009428D0">
        <w:rPr>
          <w:rFonts w:ascii="Arial" w:eastAsia="Times New Roman" w:hAnsi="Arial" w:cs="Arial"/>
          <w:sz w:val="24"/>
          <w:szCs w:val="24"/>
          <w:lang w:eastAsia="en-US"/>
        </w:rPr>
        <w:t>Lietuvos Respublikos architektūros įstatymo 13 straipsnio 2 dalimi</w:t>
      </w:r>
      <w:r>
        <w:rPr>
          <w:rFonts w:ascii="Arial" w:eastAsia="Times New Roman" w:hAnsi="Arial" w:cs="Arial"/>
          <w:sz w:val="24"/>
          <w:szCs w:val="24"/>
          <w:lang w:eastAsia="en-US"/>
        </w:rPr>
        <w:t xml:space="preserve"> „</w:t>
      </w:r>
      <w:r w:rsidRPr="00147D1E">
        <w:rPr>
          <w:rFonts w:ascii="Arial" w:eastAsia="Times New Roman" w:hAnsi="Arial" w:cs="Arial"/>
          <w:sz w:val="24"/>
          <w:szCs w:val="24"/>
          <w:lang w:eastAsia="en-US"/>
        </w:rPr>
        <w:t>Šio straipsnio 1 dalyje nurodytais objektais, gavus regioninės architektūros tarybos rekomendaciją, savivaldybės tarybos sprendimu pripažįstami:  </w:t>
      </w:r>
    </w:p>
    <w:p w14:paraId="2D111222" w14:textId="5EB0A727" w:rsidR="00147D1E" w:rsidRPr="00147D1E" w:rsidRDefault="00147D1E" w:rsidP="00424A95">
      <w:pPr>
        <w:spacing w:line="276" w:lineRule="auto"/>
        <w:ind w:firstLine="720"/>
        <w:jc w:val="both"/>
        <w:rPr>
          <w:rFonts w:ascii="Arial" w:eastAsia="Times New Roman" w:hAnsi="Arial" w:cs="Arial"/>
          <w:sz w:val="24"/>
          <w:szCs w:val="24"/>
          <w:lang w:eastAsia="en-US"/>
        </w:rPr>
      </w:pPr>
      <w:r w:rsidRPr="00147D1E">
        <w:rPr>
          <w:rFonts w:ascii="Arial" w:eastAsia="Times New Roman" w:hAnsi="Arial" w:cs="Arial"/>
          <w:sz w:val="24"/>
          <w:szCs w:val="24"/>
          <w:lang w:eastAsia="en-US"/>
        </w:rPr>
        <w:t>1) miestų teritorijų vystymo bendrosios kryptys;</w:t>
      </w:r>
    </w:p>
    <w:p w14:paraId="02F15B27" w14:textId="77777777" w:rsidR="00147D1E" w:rsidRPr="00147D1E" w:rsidRDefault="00147D1E" w:rsidP="00424A95">
      <w:pPr>
        <w:spacing w:line="276" w:lineRule="auto"/>
        <w:ind w:firstLine="720"/>
        <w:jc w:val="both"/>
        <w:rPr>
          <w:rFonts w:ascii="Arial" w:eastAsia="Times New Roman" w:hAnsi="Arial" w:cs="Arial"/>
          <w:sz w:val="24"/>
          <w:szCs w:val="24"/>
          <w:lang w:eastAsia="en-US"/>
        </w:rPr>
      </w:pPr>
      <w:bookmarkStart w:id="2" w:name="part_bd3a8cf2a4474f1cb1b018a34d3ffe7b"/>
      <w:bookmarkEnd w:id="2"/>
      <w:r w:rsidRPr="00147D1E">
        <w:rPr>
          <w:rFonts w:ascii="Arial" w:eastAsia="Times New Roman" w:hAnsi="Arial" w:cs="Arial"/>
          <w:sz w:val="24"/>
          <w:szCs w:val="24"/>
          <w:lang w:eastAsia="en-US"/>
        </w:rPr>
        <w:t>2) miestų ir miestelių plėtrai ir savitumo išsaugojimui reikšmingų jų teritorijos dalių erdvinio vystymo kryptys;</w:t>
      </w:r>
    </w:p>
    <w:p w14:paraId="00428E82" w14:textId="77777777" w:rsidR="00147D1E" w:rsidRPr="00147D1E" w:rsidRDefault="00147D1E" w:rsidP="00424A95">
      <w:pPr>
        <w:spacing w:line="276" w:lineRule="auto"/>
        <w:ind w:firstLine="720"/>
        <w:jc w:val="both"/>
        <w:rPr>
          <w:rFonts w:ascii="Arial" w:eastAsia="Times New Roman" w:hAnsi="Arial" w:cs="Arial"/>
          <w:sz w:val="24"/>
          <w:szCs w:val="24"/>
          <w:lang w:eastAsia="en-US"/>
        </w:rPr>
      </w:pPr>
      <w:bookmarkStart w:id="3" w:name="part_64af9390212c4ea4b57001a2db69aa45"/>
      <w:bookmarkEnd w:id="3"/>
      <w:r w:rsidRPr="00147D1E">
        <w:rPr>
          <w:rFonts w:ascii="Arial" w:eastAsia="Times New Roman" w:hAnsi="Arial" w:cs="Arial"/>
          <w:sz w:val="24"/>
          <w:szCs w:val="24"/>
          <w:lang w:eastAsia="en-US"/>
        </w:rPr>
        <w:t>3) statiniai (išskyrus požeminius statinius, kuriuose žmonės negyvena ir nuolat nedirba) miestų ir miestelių senamiesčiuose ar jų istorinėse dalyse, registruotuose</w:t>
      </w:r>
      <w:r w:rsidRPr="00147D1E">
        <w:rPr>
          <w:rFonts w:ascii="Arial" w:eastAsia="Times New Roman" w:hAnsi="Arial" w:cs="Arial"/>
          <w:b/>
          <w:bCs/>
          <w:sz w:val="24"/>
          <w:szCs w:val="24"/>
          <w:lang w:eastAsia="en-US"/>
        </w:rPr>
        <w:t> </w:t>
      </w:r>
      <w:r w:rsidRPr="00147D1E">
        <w:rPr>
          <w:rFonts w:ascii="Arial" w:eastAsia="Times New Roman" w:hAnsi="Arial" w:cs="Arial"/>
          <w:sz w:val="24"/>
          <w:szCs w:val="24"/>
          <w:lang w:eastAsia="en-US"/>
        </w:rPr>
        <w:t>Kultūros vertybių registre, ar centrinėse miestų dalyse, taip pat statiniai, kurių atsiradimas darys poveikį miesto ar miestelio istoriškai susiklosčiusiai urbanistinei erdvinei struktūrai ir aplinkos formavimui;</w:t>
      </w:r>
    </w:p>
    <w:p w14:paraId="1461D292" w14:textId="77777777" w:rsidR="00147D1E" w:rsidRPr="00147D1E" w:rsidRDefault="00147D1E" w:rsidP="00424A95">
      <w:pPr>
        <w:spacing w:line="276" w:lineRule="auto"/>
        <w:ind w:firstLine="720"/>
        <w:jc w:val="both"/>
        <w:rPr>
          <w:rFonts w:ascii="Arial" w:eastAsia="Times New Roman" w:hAnsi="Arial" w:cs="Arial"/>
          <w:sz w:val="24"/>
          <w:szCs w:val="24"/>
          <w:lang w:eastAsia="en-US"/>
        </w:rPr>
      </w:pPr>
      <w:bookmarkStart w:id="4" w:name="part_2256916e20df4434818fd9225f7ed8de"/>
      <w:bookmarkEnd w:id="4"/>
      <w:r w:rsidRPr="00147D1E">
        <w:rPr>
          <w:rFonts w:ascii="Arial" w:eastAsia="Times New Roman" w:hAnsi="Arial" w:cs="Arial"/>
          <w:sz w:val="24"/>
          <w:szCs w:val="24"/>
          <w:lang w:eastAsia="en-US"/>
        </w:rPr>
        <w:t>4) valstybę, savivaldybes ir miestus reprezentuojanti architektūra Lietuvoje ir užsienio šalyse (paviljonai, ekspozicijos tarptautinėse parodose, valstybės diplomatinės atstovybės ir kita);</w:t>
      </w:r>
    </w:p>
    <w:p w14:paraId="07D7DE23" w14:textId="77777777" w:rsidR="00147D1E" w:rsidRPr="00147D1E" w:rsidRDefault="00147D1E" w:rsidP="00424A95">
      <w:pPr>
        <w:spacing w:line="276" w:lineRule="auto"/>
        <w:ind w:firstLine="720"/>
        <w:jc w:val="both"/>
        <w:rPr>
          <w:rFonts w:ascii="Arial" w:eastAsia="Times New Roman" w:hAnsi="Arial" w:cs="Arial"/>
          <w:sz w:val="24"/>
          <w:szCs w:val="24"/>
          <w:lang w:eastAsia="en-US"/>
        </w:rPr>
      </w:pPr>
      <w:bookmarkStart w:id="5" w:name="part_d4116cf29cc146198b4674d505ce9a24"/>
      <w:bookmarkEnd w:id="5"/>
      <w:r w:rsidRPr="00147D1E">
        <w:rPr>
          <w:rFonts w:ascii="Arial" w:eastAsia="Times New Roman" w:hAnsi="Arial" w:cs="Arial"/>
          <w:sz w:val="24"/>
          <w:szCs w:val="24"/>
          <w:lang w:eastAsia="en-US"/>
        </w:rPr>
        <w:t>5) restauruojami ir (ar) pritaikomi bei atkuriami nekilnojamojo kultūros paveldo objektai (statiniai) arba rekonstruojami ir statomi nauji statiniai kultūros paveldo objektų teritorijose;</w:t>
      </w:r>
    </w:p>
    <w:p w14:paraId="6DE2E99B" w14:textId="13DA2FF4" w:rsidR="00147D1E" w:rsidRPr="00147D1E" w:rsidRDefault="00147D1E" w:rsidP="00424A95">
      <w:pPr>
        <w:spacing w:line="276" w:lineRule="auto"/>
        <w:ind w:firstLine="720"/>
        <w:jc w:val="both"/>
        <w:rPr>
          <w:rFonts w:ascii="Arial" w:eastAsia="Times New Roman" w:hAnsi="Arial" w:cs="Arial"/>
          <w:sz w:val="24"/>
          <w:szCs w:val="24"/>
          <w:lang w:eastAsia="en-US"/>
        </w:rPr>
      </w:pPr>
      <w:bookmarkStart w:id="6" w:name="part_1197e6f7f03642eba6d53a7a6cef9193"/>
      <w:bookmarkEnd w:id="6"/>
      <w:r w:rsidRPr="00147D1E">
        <w:rPr>
          <w:rFonts w:ascii="Arial" w:eastAsia="Times New Roman" w:hAnsi="Arial" w:cs="Arial"/>
          <w:sz w:val="24"/>
          <w:szCs w:val="24"/>
          <w:lang w:eastAsia="en-US"/>
        </w:rPr>
        <w:t>6) statiniai teritorijų planavimo dokumentuose numatytais atvejais.</w:t>
      </w:r>
      <w:r>
        <w:rPr>
          <w:rFonts w:ascii="Arial" w:eastAsia="Times New Roman" w:hAnsi="Arial" w:cs="Arial"/>
          <w:sz w:val="24"/>
          <w:szCs w:val="24"/>
          <w:lang w:eastAsia="en-US"/>
        </w:rPr>
        <w:t>“</w:t>
      </w:r>
    </w:p>
    <w:p w14:paraId="0C1D3368" w14:textId="0E8F8556" w:rsidR="00D43B33" w:rsidRPr="009752EE" w:rsidRDefault="00D43B33" w:rsidP="00424A95">
      <w:pPr>
        <w:spacing w:line="276" w:lineRule="auto"/>
        <w:ind w:firstLine="720"/>
        <w:jc w:val="both"/>
        <w:rPr>
          <w:rFonts w:ascii="Arial" w:hAnsi="Arial" w:cs="Arial"/>
          <w:sz w:val="24"/>
          <w:szCs w:val="24"/>
        </w:rPr>
      </w:pPr>
      <w:r w:rsidRPr="009752EE">
        <w:rPr>
          <w:rFonts w:ascii="Arial" w:hAnsi="Arial" w:cs="Arial"/>
          <w:b/>
          <w:color w:val="000000"/>
          <w:sz w:val="24"/>
          <w:szCs w:val="24"/>
        </w:rPr>
        <w:t xml:space="preserve">3. Kokios siūlomos naujos teisinio reguliavimo nuostatos ir kokių teigiamų rezultatų laukiama: </w:t>
      </w:r>
      <w:r w:rsidRPr="009752EE">
        <w:rPr>
          <w:rFonts w:ascii="Arial" w:hAnsi="Arial" w:cs="Arial"/>
          <w:color w:val="000000"/>
          <w:sz w:val="24"/>
          <w:szCs w:val="24"/>
        </w:rPr>
        <w:t>p</w:t>
      </w:r>
      <w:r w:rsidRPr="009752EE">
        <w:rPr>
          <w:rFonts w:ascii="Arial" w:hAnsi="Arial" w:cs="Arial"/>
          <w:sz w:val="24"/>
          <w:szCs w:val="24"/>
        </w:rPr>
        <w:t>ritarus sprendimo projektui,</w:t>
      </w:r>
      <w:r w:rsidR="00844DFB" w:rsidRPr="009752EE">
        <w:rPr>
          <w:rFonts w:ascii="Arial" w:hAnsi="Arial" w:cs="Arial"/>
          <w:bCs/>
          <w:sz w:val="24"/>
          <w:szCs w:val="24"/>
        </w:rPr>
        <w:t xml:space="preserve"> </w:t>
      </w:r>
      <w:r w:rsidR="00147D1E">
        <w:rPr>
          <w:rFonts w:ascii="Arial" w:hAnsi="Arial" w:cs="Arial"/>
          <w:bCs/>
          <w:sz w:val="24"/>
          <w:szCs w:val="24"/>
        </w:rPr>
        <w:t>bus aiškus reglamentavimas, kokiems objektams reikia skelbti architektūrinį konkursą.</w:t>
      </w:r>
    </w:p>
    <w:p w14:paraId="5749E190" w14:textId="32FAF967" w:rsidR="00D43B33" w:rsidRPr="009752EE" w:rsidRDefault="00D43B33" w:rsidP="00424A95">
      <w:pPr>
        <w:spacing w:line="276" w:lineRule="auto"/>
        <w:ind w:firstLine="720"/>
        <w:jc w:val="both"/>
        <w:rPr>
          <w:rFonts w:ascii="Arial" w:hAnsi="Arial" w:cs="Arial"/>
          <w:sz w:val="24"/>
          <w:szCs w:val="24"/>
        </w:rPr>
      </w:pPr>
      <w:r w:rsidRPr="009752EE">
        <w:rPr>
          <w:rFonts w:ascii="Arial" w:hAnsi="Arial" w:cs="Arial"/>
          <w:b/>
          <w:sz w:val="24"/>
          <w:szCs w:val="24"/>
        </w:rPr>
        <w:t>4. Galimos neigiamos pasekmės priėmus siūlomą Savivaldybės tarybos sprendimą ir kokių priemonių būtina imtis, siekiant išvengti neigiamų pasekmių:</w:t>
      </w:r>
      <w:r w:rsidRPr="009752EE">
        <w:rPr>
          <w:rFonts w:ascii="Arial" w:hAnsi="Arial" w:cs="Arial"/>
          <w:sz w:val="24"/>
          <w:szCs w:val="24"/>
        </w:rPr>
        <w:t xml:space="preserve"> neigiamos pasekmės nenumatomos. </w:t>
      </w:r>
    </w:p>
    <w:p w14:paraId="485F47C6" w14:textId="77777777" w:rsidR="00D43B33" w:rsidRPr="009752EE" w:rsidRDefault="00D43B33" w:rsidP="00424A95">
      <w:pPr>
        <w:spacing w:line="276" w:lineRule="auto"/>
        <w:ind w:firstLine="720"/>
        <w:jc w:val="both"/>
        <w:rPr>
          <w:rFonts w:ascii="Arial" w:hAnsi="Arial" w:cs="Arial"/>
          <w:color w:val="000000"/>
          <w:sz w:val="24"/>
          <w:szCs w:val="24"/>
        </w:rPr>
      </w:pPr>
      <w:r w:rsidRPr="009752EE">
        <w:rPr>
          <w:rFonts w:ascii="Arial" w:hAnsi="Arial" w:cs="Arial"/>
          <w:b/>
          <w:caps/>
          <w:color w:val="000000"/>
          <w:sz w:val="24"/>
          <w:szCs w:val="24"/>
        </w:rPr>
        <w:t>5. A</w:t>
      </w:r>
      <w:r w:rsidRPr="009752EE">
        <w:rPr>
          <w:rFonts w:ascii="Arial" w:hAnsi="Arial" w:cs="Arial"/>
          <w:b/>
          <w:color w:val="000000"/>
          <w:sz w:val="24"/>
          <w:szCs w:val="24"/>
        </w:rPr>
        <w:t>r sprendimo projektas neprieštarauja Lietuvos Respublikos lygių galimybių įstatymui ir atitinka lygių galimybių principus</w:t>
      </w:r>
      <w:r w:rsidRPr="009752EE">
        <w:rPr>
          <w:rFonts w:ascii="Arial" w:hAnsi="Arial" w:cs="Arial"/>
          <w:color w:val="000000"/>
          <w:sz w:val="24"/>
          <w:szCs w:val="24"/>
        </w:rPr>
        <w:t xml:space="preserve">: sprendimo projektas neprieštarauja </w:t>
      </w:r>
      <w:r w:rsidRPr="009752EE">
        <w:rPr>
          <w:rFonts w:ascii="Arial" w:hAnsi="Arial" w:cs="Arial"/>
          <w:color w:val="000000"/>
          <w:sz w:val="24"/>
          <w:szCs w:val="24"/>
        </w:rPr>
        <w:lastRenderedPageBreak/>
        <w:t>Lietuvos Respublikos lygių galimybių įstatymui ir atitinka lygių galimybių principus.</w:t>
      </w:r>
    </w:p>
    <w:p w14:paraId="0A515771" w14:textId="77777777" w:rsidR="00D43B33" w:rsidRPr="009752EE" w:rsidRDefault="00D43B33" w:rsidP="00424A95">
      <w:pPr>
        <w:spacing w:line="276" w:lineRule="auto"/>
        <w:ind w:firstLine="720"/>
        <w:jc w:val="both"/>
        <w:rPr>
          <w:rFonts w:ascii="Arial" w:hAnsi="Arial" w:cs="Arial"/>
          <w:sz w:val="24"/>
          <w:szCs w:val="24"/>
        </w:rPr>
      </w:pPr>
      <w:r w:rsidRPr="009752EE">
        <w:rPr>
          <w:rFonts w:ascii="Arial" w:hAnsi="Arial" w:cs="Arial"/>
          <w:b/>
          <w:sz w:val="24"/>
          <w:szCs w:val="24"/>
        </w:rPr>
        <w:t xml:space="preserve">6. Kokius teisės aktus būtina pakeisti ar panaikinti, priėmus teikiamą Savivaldybės tarybos sprendimą: </w:t>
      </w:r>
      <w:r w:rsidRPr="009752EE">
        <w:rPr>
          <w:rFonts w:ascii="Arial" w:hAnsi="Arial" w:cs="Arial"/>
          <w:sz w:val="24"/>
          <w:szCs w:val="24"/>
        </w:rPr>
        <w:t xml:space="preserve">teisės aktų keisti ar panaikinti priėmus Savivaldybės sprendimą nereikės. </w:t>
      </w:r>
    </w:p>
    <w:p w14:paraId="6D943BBA" w14:textId="613EB0FE" w:rsidR="00D43B33" w:rsidRDefault="00D43B33" w:rsidP="00424A95">
      <w:pPr>
        <w:spacing w:line="276" w:lineRule="auto"/>
        <w:ind w:firstLine="720"/>
        <w:jc w:val="both"/>
        <w:rPr>
          <w:rFonts w:ascii="Arial" w:hAnsi="Arial" w:cs="Arial"/>
          <w:sz w:val="24"/>
          <w:szCs w:val="24"/>
        </w:rPr>
      </w:pPr>
      <w:r w:rsidRPr="009752EE">
        <w:rPr>
          <w:rFonts w:ascii="Arial" w:hAnsi="Arial" w:cs="Arial"/>
          <w:b/>
          <w:sz w:val="24"/>
          <w:szCs w:val="24"/>
        </w:rPr>
        <w:t>7. Projekto rengimo metu gauti specialistų vertinimai ir išvados, konsultavimosi su visuomene metu gauti pasiūlymai ir jų motyvuotas vertinimas (atsižvelgta ar ne):</w:t>
      </w:r>
      <w:r w:rsidRPr="009752EE">
        <w:rPr>
          <w:rFonts w:ascii="Arial" w:hAnsi="Arial" w:cs="Arial"/>
          <w:sz w:val="24"/>
          <w:szCs w:val="24"/>
        </w:rPr>
        <w:t xml:space="preserve"> </w:t>
      </w:r>
    </w:p>
    <w:p w14:paraId="7E322D90" w14:textId="37623989" w:rsidR="00147D1E" w:rsidRDefault="00147D1E" w:rsidP="00D4366D">
      <w:pPr>
        <w:pStyle w:val="Default"/>
        <w:spacing w:line="276" w:lineRule="auto"/>
        <w:ind w:firstLine="720"/>
        <w:jc w:val="both"/>
        <w:rPr>
          <w:rFonts w:ascii="Arial" w:hAnsi="Arial" w:cs="Arial"/>
        </w:rPr>
      </w:pPr>
      <w:r>
        <w:rPr>
          <w:rFonts w:ascii="Arial" w:hAnsi="Arial" w:cs="Arial"/>
        </w:rPr>
        <w:t>202</w:t>
      </w:r>
      <w:r w:rsidR="00812B3F">
        <w:rPr>
          <w:rFonts w:ascii="Arial" w:hAnsi="Arial" w:cs="Arial"/>
        </w:rPr>
        <w:t>6</w:t>
      </w:r>
      <w:r>
        <w:rPr>
          <w:rFonts w:ascii="Arial" w:hAnsi="Arial" w:cs="Arial"/>
        </w:rPr>
        <w:t>-0</w:t>
      </w:r>
      <w:r w:rsidR="00812B3F">
        <w:rPr>
          <w:rFonts w:ascii="Arial" w:hAnsi="Arial" w:cs="Arial"/>
        </w:rPr>
        <w:t>5</w:t>
      </w:r>
      <w:r>
        <w:rPr>
          <w:rFonts w:ascii="Arial" w:hAnsi="Arial" w:cs="Arial"/>
        </w:rPr>
        <w:t>-</w:t>
      </w:r>
      <w:r w:rsidR="00812B3F">
        <w:rPr>
          <w:rFonts w:ascii="Arial" w:hAnsi="Arial" w:cs="Arial"/>
        </w:rPr>
        <w:t>06</w:t>
      </w:r>
      <w:r>
        <w:rPr>
          <w:rFonts w:ascii="Arial" w:hAnsi="Arial" w:cs="Arial"/>
        </w:rPr>
        <w:t xml:space="preserve"> Sprendimo projektas</w:t>
      </w:r>
      <w:r w:rsidRPr="00AA2947">
        <w:rPr>
          <w:rFonts w:ascii="Arial" w:hAnsi="Arial" w:cs="Arial"/>
        </w:rPr>
        <w:t xml:space="preserve"> </w:t>
      </w:r>
      <w:r>
        <w:rPr>
          <w:rFonts w:ascii="Arial" w:hAnsi="Arial" w:cs="Arial"/>
        </w:rPr>
        <w:t xml:space="preserve">pateiktas </w:t>
      </w:r>
      <w:r w:rsidRPr="00AA2947">
        <w:rPr>
          <w:rFonts w:ascii="Arial" w:hAnsi="Arial" w:cs="Arial"/>
        </w:rPr>
        <w:t>regioninės architektūros tarybai (toliau – RAT) rekomendacijai gauti.</w:t>
      </w:r>
      <w:r>
        <w:rPr>
          <w:rFonts w:ascii="Arial" w:hAnsi="Arial" w:cs="Arial"/>
        </w:rPr>
        <w:t xml:space="preserve"> </w:t>
      </w:r>
    </w:p>
    <w:p w14:paraId="6AC438D1" w14:textId="65BB4C51" w:rsidR="00D43B33" w:rsidRPr="009752EE" w:rsidRDefault="00D43B33" w:rsidP="00424A95">
      <w:pPr>
        <w:spacing w:line="276" w:lineRule="auto"/>
        <w:ind w:firstLine="720"/>
        <w:jc w:val="both"/>
        <w:rPr>
          <w:rFonts w:ascii="Arial" w:hAnsi="Arial" w:cs="Arial"/>
          <w:sz w:val="24"/>
          <w:szCs w:val="24"/>
        </w:rPr>
      </w:pPr>
      <w:r w:rsidRPr="009752EE">
        <w:rPr>
          <w:rFonts w:ascii="Arial" w:hAnsi="Arial" w:cs="Arial"/>
          <w:b/>
          <w:sz w:val="24"/>
          <w:szCs w:val="24"/>
        </w:rPr>
        <w:t>8. Sprendimo įgyvendinimui reikalingos lėšos (ekonominiai apskaičiavimai), finansavimo šaltiniai:</w:t>
      </w:r>
      <w:r w:rsidRPr="009752EE">
        <w:rPr>
          <w:rFonts w:ascii="Arial" w:hAnsi="Arial" w:cs="Arial"/>
          <w:sz w:val="24"/>
          <w:szCs w:val="24"/>
        </w:rPr>
        <w:t xml:space="preserve">  </w:t>
      </w:r>
      <w:r w:rsidR="00706DE7">
        <w:rPr>
          <w:rFonts w:ascii="Arial" w:hAnsi="Arial" w:cs="Arial"/>
          <w:color w:val="000000"/>
          <w:sz w:val="24"/>
          <w:szCs w:val="24"/>
        </w:rPr>
        <w:t>S</w:t>
      </w:r>
      <w:r w:rsidRPr="009752EE">
        <w:rPr>
          <w:rFonts w:ascii="Arial" w:hAnsi="Arial" w:cs="Arial"/>
          <w:color w:val="000000"/>
          <w:sz w:val="24"/>
          <w:szCs w:val="24"/>
        </w:rPr>
        <w:t>avivaldybės biudžeto lėšo</w:t>
      </w:r>
      <w:r w:rsidR="00844DFB" w:rsidRPr="009752EE">
        <w:rPr>
          <w:rFonts w:ascii="Arial" w:hAnsi="Arial" w:cs="Arial"/>
          <w:color w:val="000000"/>
          <w:sz w:val="24"/>
          <w:szCs w:val="24"/>
        </w:rPr>
        <w:t>s bendrojo plano sprendinių įgyvendinimui</w:t>
      </w:r>
      <w:r w:rsidRPr="009752EE">
        <w:rPr>
          <w:rFonts w:ascii="Arial" w:hAnsi="Arial" w:cs="Arial"/>
          <w:color w:val="000000"/>
          <w:sz w:val="24"/>
          <w:szCs w:val="24"/>
        </w:rPr>
        <w:t xml:space="preserve">. </w:t>
      </w:r>
    </w:p>
    <w:p w14:paraId="04C499A6" w14:textId="77777777" w:rsidR="00D43B33" w:rsidRPr="009752EE" w:rsidRDefault="00D43B33" w:rsidP="00424A95">
      <w:pPr>
        <w:spacing w:line="276" w:lineRule="auto"/>
        <w:ind w:firstLine="720"/>
        <w:jc w:val="both"/>
        <w:rPr>
          <w:rFonts w:ascii="Arial" w:hAnsi="Arial" w:cs="Arial"/>
          <w:sz w:val="24"/>
          <w:szCs w:val="24"/>
        </w:rPr>
      </w:pPr>
      <w:r w:rsidRPr="009752EE">
        <w:rPr>
          <w:rFonts w:ascii="Arial" w:hAnsi="Arial" w:cs="Arial"/>
          <w:b/>
          <w:sz w:val="24"/>
          <w:szCs w:val="24"/>
        </w:rPr>
        <w:t>9. Kiti, autoriaus nuomone, reikalingi pagrindimai, skaičiavimai ir paaiškinimai:</w:t>
      </w:r>
      <w:r w:rsidRPr="009752EE">
        <w:rPr>
          <w:rFonts w:ascii="Arial" w:hAnsi="Arial" w:cs="Arial"/>
          <w:sz w:val="24"/>
          <w:szCs w:val="24"/>
        </w:rPr>
        <w:t xml:space="preserve"> nėra. </w:t>
      </w:r>
    </w:p>
    <w:p w14:paraId="092325E3" w14:textId="3898D110" w:rsidR="00393D0B" w:rsidRPr="009752EE" w:rsidRDefault="00D43B33" w:rsidP="00424A95">
      <w:pPr>
        <w:spacing w:after="480" w:line="276" w:lineRule="auto"/>
        <w:ind w:firstLine="720"/>
        <w:jc w:val="both"/>
        <w:rPr>
          <w:rFonts w:ascii="Arial" w:hAnsi="Arial" w:cs="Arial"/>
          <w:bCs/>
          <w:sz w:val="24"/>
          <w:szCs w:val="24"/>
        </w:rPr>
      </w:pPr>
      <w:r w:rsidRPr="009752EE">
        <w:rPr>
          <w:rFonts w:ascii="Arial" w:hAnsi="Arial" w:cs="Arial"/>
          <w:b/>
          <w:sz w:val="24"/>
          <w:szCs w:val="24"/>
        </w:rPr>
        <w:t xml:space="preserve">10. </w:t>
      </w:r>
      <w:r w:rsidRPr="009752EE">
        <w:rPr>
          <w:rFonts w:ascii="Arial" w:hAnsi="Arial" w:cs="Arial"/>
          <w:b/>
          <w:color w:val="000000"/>
          <w:sz w:val="24"/>
          <w:szCs w:val="24"/>
        </w:rPr>
        <w:t>Sprendimo projekto iniciatoriai (institucija, asmenys ar piliečių įgalioti atstovai) ir rengėjai</w:t>
      </w:r>
      <w:r w:rsidRPr="009752EE">
        <w:rPr>
          <w:rFonts w:ascii="Arial" w:hAnsi="Arial" w:cs="Arial"/>
          <w:b/>
          <w:sz w:val="24"/>
          <w:szCs w:val="24"/>
        </w:rPr>
        <w:t>:</w:t>
      </w:r>
      <w:r w:rsidRPr="009752EE">
        <w:rPr>
          <w:rFonts w:ascii="Arial" w:hAnsi="Arial" w:cs="Arial"/>
          <w:sz w:val="24"/>
          <w:szCs w:val="24"/>
        </w:rPr>
        <w:t xml:space="preserve"> sprendimo projektas parengtas </w:t>
      </w:r>
      <w:r w:rsidR="00706DE7" w:rsidRPr="00706DE7">
        <w:rPr>
          <w:rFonts w:ascii="Arial" w:hAnsi="Arial" w:cs="Arial"/>
          <w:sz w:val="24"/>
          <w:szCs w:val="24"/>
        </w:rPr>
        <w:t xml:space="preserve">Architektūros ir teritorijų planavimo </w:t>
      </w:r>
      <w:r w:rsidRPr="009752EE">
        <w:rPr>
          <w:rFonts w:ascii="Arial" w:hAnsi="Arial" w:cs="Arial"/>
          <w:sz w:val="24"/>
          <w:szCs w:val="24"/>
        </w:rPr>
        <w:t xml:space="preserve">skyriaus. </w:t>
      </w:r>
    </w:p>
    <w:p w14:paraId="70D2D386" w14:textId="328186DF" w:rsidR="00D43B33" w:rsidRPr="009752EE" w:rsidRDefault="00706DE7" w:rsidP="00D4366D">
      <w:pPr>
        <w:spacing w:line="276" w:lineRule="auto"/>
        <w:ind w:left="6521" w:hanging="6521"/>
        <w:rPr>
          <w:rFonts w:ascii="Arial" w:hAnsi="Arial" w:cs="Arial"/>
          <w:sz w:val="24"/>
          <w:szCs w:val="24"/>
        </w:rPr>
      </w:pPr>
      <w:r w:rsidRPr="00706DE7">
        <w:rPr>
          <w:rFonts w:ascii="Arial" w:hAnsi="Arial" w:cs="Arial"/>
          <w:sz w:val="24"/>
          <w:szCs w:val="24"/>
        </w:rPr>
        <w:t>Architektūros ir teritorijų planavimo skyri</w:t>
      </w:r>
      <w:r>
        <w:rPr>
          <w:rFonts w:ascii="Arial" w:hAnsi="Arial" w:cs="Arial"/>
          <w:sz w:val="24"/>
          <w:szCs w:val="24"/>
        </w:rPr>
        <w:t>aus</w:t>
      </w:r>
      <w:r w:rsidR="00424A95">
        <w:rPr>
          <w:rFonts w:ascii="Arial" w:hAnsi="Arial" w:cs="Arial"/>
          <w:sz w:val="24"/>
          <w:szCs w:val="24"/>
        </w:rPr>
        <w:tab/>
      </w:r>
    </w:p>
    <w:p w14:paraId="107AC775" w14:textId="35D8DADF" w:rsidR="00D43B33" w:rsidRPr="00A214C8" w:rsidRDefault="009442BA" w:rsidP="00424A95">
      <w:pPr>
        <w:spacing w:line="276" w:lineRule="auto"/>
        <w:ind w:right="-143"/>
        <w:rPr>
          <w:rFonts w:ascii="Arial" w:hAnsi="Arial" w:cs="Arial"/>
          <w:sz w:val="24"/>
          <w:szCs w:val="24"/>
        </w:rPr>
      </w:pPr>
      <w:r>
        <w:rPr>
          <w:rFonts w:ascii="Arial" w:hAnsi="Arial" w:cs="Arial"/>
          <w:sz w:val="24"/>
          <w:szCs w:val="24"/>
        </w:rPr>
        <w:t>v</w:t>
      </w:r>
      <w:r w:rsidR="00147D1E">
        <w:rPr>
          <w:rFonts w:ascii="Arial" w:hAnsi="Arial" w:cs="Arial"/>
          <w:sz w:val="24"/>
          <w:szCs w:val="24"/>
        </w:rPr>
        <w:t>yresnioji patarėja</w:t>
      </w:r>
      <w:r w:rsidRPr="009442BA">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Alina Grigaitytė-Dromantienė</w:t>
      </w:r>
    </w:p>
    <w:sectPr w:rsidR="00D43B33" w:rsidRPr="00A214C8" w:rsidSect="003F6E84">
      <w:headerReference w:type="even" r:id="rId7"/>
      <w:headerReference w:type="default" r:id="rId8"/>
      <w:foot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21114" w14:textId="77777777" w:rsidR="00155052" w:rsidRDefault="00155052" w:rsidP="00B717E3">
      <w:r>
        <w:separator/>
      </w:r>
    </w:p>
  </w:endnote>
  <w:endnote w:type="continuationSeparator" w:id="0">
    <w:p w14:paraId="39505961" w14:textId="77777777" w:rsidR="00155052" w:rsidRDefault="00155052" w:rsidP="00B7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AB8C7" w14:textId="77777777" w:rsidR="000C1030" w:rsidRPr="00A329E1" w:rsidRDefault="000C1030">
    <w:pPr>
      <w:pStyle w:val="Porat"/>
      <w:framePr w:wrap="auto" w:vAnchor="text" w:hAnchor="margin" w:xAlign="center" w:y="1"/>
      <w:rPr>
        <w:rStyle w:val="Puslapionumeris"/>
      </w:rPr>
    </w:pPr>
  </w:p>
  <w:p w14:paraId="2C1FA8EC" w14:textId="77777777" w:rsidR="000C1030" w:rsidRPr="00A329E1" w:rsidRDefault="000C1030"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81BEF" w14:textId="77777777" w:rsidR="00155052" w:rsidRDefault="00155052" w:rsidP="00B717E3">
      <w:r>
        <w:separator/>
      </w:r>
    </w:p>
  </w:footnote>
  <w:footnote w:type="continuationSeparator" w:id="0">
    <w:p w14:paraId="21947A5F" w14:textId="77777777" w:rsidR="00155052" w:rsidRDefault="00155052" w:rsidP="00B71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140613"/>
      <w:docPartObj>
        <w:docPartGallery w:val="Page Numbers (Top of Page)"/>
        <w:docPartUnique/>
      </w:docPartObj>
    </w:sdtPr>
    <w:sdtEndPr/>
    <w:sdtContent>
      <w:p w14:paraId="7D707BEB" w14:textId="77777777" w:rsidR="000C1030" w:rsidRPr="00A329E1" w:rsidRDefault="00A91FF5">
        <w:pPr>
          <w:pStyle w:val="Antrats"/>
          <w:jc w:val="center"/>
        </w:pPr>
        <w:r w:rsidRPr="00A329E1">
          <w:fldChar w:fldCharType="begin"/>
        </w:r>
        <w:r w:rsidRPr="00A329E1">
          <w:instrText>PAGE   \* MERGEFORMAT</w:instrText>
        </w:r>
        <w:r w:rsidRPr="00A329E1">
          <w:fldChar w:fldCharType="separate"/>
        </w:r>
        <w:r w:rsidRPr="00A329E1">
          <w:t>2</w:t>
        </w:r>
        <w:r w:rsidRPr="00A329E1">
          <w:fldChar w:fldCharType="end"/>
        </w:r>
      </w:p>
    </w:sdtContent>
  </w:sdt>
  <w:p w14:paraId="5F4EEB11" w14:textId="77777777" w:rsidR="000C1030" w:rsidRPr="00A329E1" w:rsidRDefault="000C103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58377"/>
      <w:docPartObj>
        <w:docPartGallery w:val="Page Numbers (Top of Page)"/>
        <w:docPartUnique/>
      </w:docPartObj>
    </w:sdtPr>
    <w:sdtEndPr/>
    <w:sdtContent>
      <w:p w14:paraId="2A32CE9B" w14:textId="77777777" w:rsidR="000C1030" w:rsidRPr="00A329E1" w:rsidRDefault="00A91FF5">
        <w:pPr>
          <w:pStyle w:val="Antrats"/>
          <w:jc w:val="center"/>
        </w:pPr>
        <w:r w:rsidRPr="00A329E1">
          <w:fldChar w:fldCharType="begin"/>
        </w:r>
        <w:r w:rsidRPr="00A329E1">
          <w:instrText>PAGE   \* MERGEFORMAT</w:instrText>
        </w:r>
        <w:r w:rsidRPr="00A329E1">
          <w:fldChar w:fldCharType="separate"/>
        </w:r>
        <w:r w:rsidRPr="00A329E1">
          <w:t>2</w:t>
        </w:r>
        <w:r w:rsidRPr="00A329E1">
          <w:fldChar w:fldCharType="end"/>
        </w:r>
      </w:p>
    </w:sdtContent>
  </w:sdt>
  <w:p w14:paraId="7A2CCAAD" w14:textId="77777777" w:rsidR="000C1030" w:rsidRPr="00A329E1" w:rsidRDefault="000C103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0686C" w14:textId="77777777" w:rsidR="00D43B33" w:rsidRPr="00227042" w:rsidRDefault="00D43B33" w:rsidP="00D43B33">
    <w:pPr>
      <w:pStyle w:val="Antrats"/>
      <w:jc w:val="right"/>
      <w:rPr>
        <w:rFonts w:ascii="Arial" w:hAnsi="Arial" w:cs="Arial"/>
        <w:b/>
        <w:bCs/>
      </w:rPr>
    </w:pPr>
    <w:r w:rsidRPr="00227042">
      <w:rPr>
        <w:rFonts w:ascii="Arial" w:hAnsi="Arial" w:cs="Arial"/>
        <w:b/>
        <w:bCs/>
      </w:rPr>
      <w:t>Projektas</w:t>
    </w:r>
  </w:p>
  <w:p w14:paraId="42B27644" w14:textId="204732B1" w:rsidR="00304CB8" w:rsidRPr="00304CB8" w:rsidRDefault="00304CB8" w:rsidP="00304CB8">
    <w:pPr>
      <w:pStyle w:val="Antrats"/>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A526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391B50"/>
    <w:multiLevelType w:val="multilevel"/>
    <w:tmpl w:val="1F986FD6"/>
    <w:lvl w:ilvl="0">
      <w:start w:val="26"/>
      <w:numFmt w:val="decimal"/>
      <w:lvlText w:val="%1."/>
      <w:lvlJc w:val="left"/>
      <w:pPr>
        <w:ind w:left="1245" w:hanging="1245"/>
      </w:pPr>
      <w:rPr>
        <w:rFonts w:hint="default"/>
      </w:rPr>
    </w:lvl>
    <w:lvl w:ilvl="1">
      <w:start w:val="2"/>
      <w:numFmt w:val="decimal"/>
      <w:lvlText w:val="%1.%2."/>
      <w:lvlJc w:val="left"/>
      <w:pPr>
        <w:ind w:left="1708" w:hanging="1245"/>
      </w:pPr>
      <w:rPr>
        <w:rFonts w:hint="default"/>
      </w:rPr>
    </w:lvl>
    <w:lvl w:ilvl="2">
      <w:start w:val="1"/>
      <w:numFmt w:val="none"/>
      <w:lvlText w:val="26.2.3."/>
      <w:lvlJc w:val="left"/>
      <w:pPr>
        <w:ind w:left="2238" w:hanging="1245"/>
      </w:pPr>
      <w:rPr>
        <w:rFonts w:hint="default"/>
      </w:rPr>
    </w:lvl>
    <w:lvl w:ilvl="3">
      <w:start w:val="26"/>
      <w:numFmt w:val="decimal"/>
      <w:lvlText w:val="%1.%2.%3.%4."/>
      <w:lvlJc w:val="left"/>
      <w:pPr>
        <w:ind w:left="2634" w:hanging="1245"/>
      </w:pPr>
      <w:rPr>
        <w:rFonts w:hint="default"/>
      </w:rPr>
    </w:lvl>
    <w:lvl w:ilvl="4">
      <w:start w:val="3"/>
      <w:numFmt w:val="decimal"/>
      <w:lvlText w:val="%1.%2.%3.%4.%5."/>
      <w:lvlJc w:val="left"/>
      <w:pPr>
        <w:ind w:left="3097" w:hanging="1245"/>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2" w15:restartNumberingAfterBreak="0">
    <w:nsid w:val="2ACC7F3D"/>
    <w:multiLevelType w:val="hybridMultilevel"/>
    <w:tmpl w:val="1CAAF0C8"/>
    <w:lvl w:ilvl="0" w:tplc="F4449A3A">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6EB26DFB"/>
    <w:multiLevelType w:val="multilevel"/>
    <w:tmpl w:val="12909338"/>
    <w:lvl w:ilvl="0">
      <w:start w:val="26"/>
      <w:numFmt w:val="decimal"/>
      <w:lvlText w:val="%1."/>
      <w:lvlJc w:val="left"/>
      <w:pPr>
        <w:ind w:left="435" w:hanging="435"/>
      </w:pPr>
      <w:rPr>
        <w:rFonts w:hint="default"/>
      </w:rPr>
    </w:lvl>
    <w:lvl w:ilvl="1">
      <w:start w:val="1"/>
      <w:numFmt w:val="decimal"/>
      <w:lvlText w:val="%1.%2."/>
      <w:lvlJc w:val="left"/>
      <w:pPr>
        <w:ind w:left="1570" w:hanging="435"/>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933440509">
    <w:abstractNumId w:val="0"/>
  </w:num>
  <w:num w:numId="2" w16cid:durableId="410781065">
    <w:abstractNumId w:val="3"/>
  </w:num>
  <w:num w:numId="3" w16cid:durableId="852769416">
    <w:abstractNumId w:val="1"/>
  </w:num>
  <w:num w:numId="4" w16cid:durableId="16190717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7E3"/>
    <w:rsid w:val="00013E3D"/>
    <w:rsid w:val="00014FDD"/>
    <w:rsid w:val="000575F6"/>
    <w:rsid w:val="0006250D"/>
    <w:rsid w:val="000C1030"/>
    <w:rsid w:val="00144DCC"/>
    <w:rsid w:val="00147D1E"/>
    <w:rsid w:val="00155052"/>
    <w:rsid w:val="0016055F"/>
    <w:rsid w:val="00173BA8"/>
    <w:rsid w:val="001A7D96"/>
    <w:rsid w:val="001E3FAA"/>
    <w:rsid w:val="00200150"/>
    <w:rsid w:val="002A06E5"/>
    <w:rsid w:val="00304CB8"/>
    <w:rsid w:val="003716FF"/>
    <w:rsid w:val="00393D0B"/>
    <w:rsid w:val="003B1B1B"/>
    <w:rsid w:val="003B6DEE"/>
    <w:rsid w:val="003D7C6E"/>
    <w:rsid w:val="003F6E84"/>
    <w:rsid w:val="00424A95"/>
    <w:rsid w:val="004C279C"/>
    <w:rsid w:val="004E76B3"/>
    <w:rsid w:val="0052358D"/>
    <w:rsid w:val="00544E0C"/>
    <w:rsid w:val="00577757"/>
    <w:rsid w:val="00597DFE"/>
    <w:rsid w:val="005D3390"/>
    <w:rsid w:val="005D42B0"/>
    <w:rsid w:val="005D5FA8"/>
    <w:rsid w:val="005E3EAF"/>
    <w:rsid w:val="00617EB3"/>
    <w:rsid w:val="00655DEF"/>
    <w:rsid w:val="00706DE7"/>
    <w:rsid w:val="00720555"/>
    <w:rsid w:val="007822CE"/>
    <w:rsid w:val="00790CFA"/>
    <w:rsid w:val="007B5861"/>
    <w:rsid w:val="00812B3F"/>
    <w:rsid w:val="00844DFB"/>
    <w:rsid w:val="00862B08"/>
    <w:rsid w:val="0087691C"/>
    <w:rsid w:val="00893C25"/>
    <w:rsid w:val="0089590D"/>
    <w:rsid w:val="008F55D7"/>
    <w:rsid w:val="0093073E"/>
    <w:rsid w:val="009428D0"/>
    <w:rsid w:val="009442BA"/>
    <w:rsid w:val="009752EE"/>
    <w:rsid w:val="009B4454"/>
    <w:rsid w:val="009C7767"/>
    <w:rsid w:val="009D40B7"/>
    <w:rsid w:val="00A214C8"/>
    <w:rsid w:val="00A537CC"/>
    <w:rsid w:val="00A60B2B"/>
    <w:rsid w:val="00A902C3"/>
    <w:rsid w:val="00A91FF5"/>
    <w:rsid w:val="00B20019"/>
    <w:rsid w:val="00B33188"/>
    <w:rsid w:val="00B54612"/>
    <w:rsid w:val="00B717E3"/>
    <w:rsid w:val="00CB2FAB"/>
    <w:rsid w:val="00CF6B80"/>
    <w:rsid w:val="00D061FE"/>
    <w:rsid w:val="00D4366D"/>
    <w:rsid w:val="00D43B33"/>
    <w:rsid w:val="00E01A8E"/>
    <w:rsid w:val="00EE1D39"/>
    <w:rsid w:val="00FE1C6F"/>
    <w:rsid w:val="00FE73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DE4E1"/>
  <w15:chartTrackingRefBased/>
  <w15:docId w15:val="{E5BE2CFB-C342-4B8D-953E-A63B0B3C7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17E3"/>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B717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D43B3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nhideWhenUsed/>
    <w:qFormat/>
    <w:rsid w:val="00B717E3"/>
    <w:pPr>
      <w:keepNext/>
      <w:keepLines/>
      <w:widowControl/>
      <w:autoSpaceDE/>
      <w:autoSpaceDN/>
      <w:adjustRightInd/>
      <w:spacing w:before="40"/>
      <w:outlineLvl w:val="2"/>
    </w:pPr>
    <w:rPr>
      <w:rFonts w:asciiTheme="majorHAnsi" w:eastAsiaTheme="majorEastAsia" w:hAnsiTheme="majorHAnsi" w:cstheme="majorBidi"/>
      <w:color w:val="1F3763" w:themeColor="accent1" w:themeShade="7F"/>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717E3"/>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Antrat3Diagrama">
    <w:name w:val="Antraštė 3 Diagrama"/>
    <w:basedOn w:val="Numatytasispastraiposriftas"/>
    <w:link w:val="Antrat3"/>
    <w:rsid w:val="00B717E3"/>
    <w:rPr>
      <w:rFonts w:asciiTheme="majorHAnsi" w:eastAsiaTheme="majorEastAsia" w:hAnsiTheme="majorHAnsi" w:cstheme="majorBidi"/>
      <w:color w:val="1F3763" w:themeColor="accent1" w:themeShade="7F"/>
      <w:kern w:val="0"/>
      <w:sz w:val="24"/>
      <w:szCs w:val="24"/>
      <w14:ligatures w14:val="none"/>
    </w:rPr>
  </w:style>
  <w:style w:type="paragraph" w:customStyle="1" w:styleId="statymopavad">
    <w:name w:val="?statymo pavad."/>
    <w:basedOn w:val="prastasis"/>
    <w:rsid w:val="00B717E3"/>
    <w:pPr>
      <w:spacing w:line="360" w:lineRule="auto"/>
      <w:ind w:firstLine="720"/>
      <w:jc w:val="center"/>
    </w:pPr>
    <w:rPr>
      <w:rFonts w:ascii="TimesLT" w:hAnsi="TimesLT"/>
      <w:caps/>
    </w:rPr>
  </w:style>
  <w:style w:type="paragraph" w:styleId="Pagrindiniotekstotrauka">
    <w:name w:val="Body Text Indent"/>
    <w:basedOn w:val="prastasis"/>
    <w:link w:val="PagrindiniotekstotraukaDiagrama"/>
    <w:rsid w:val="00B717E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B717E3"/>
    <w:rPr>
      <w:rFonts w:ascii="Times New Roman" w:eastAsia="Times New Roman" w:hAnsi="Times New Roman" w:cs="Times New Roman"/>
      <w:kern w:val="0"/>
      <w:sz w:val="24"/>
      <w:szCs w:val="24"/>
      <w14:ligatures w14:val="none"/>
    </w:rPr>
  </w:style>
  <w:style w:type="paragraph" w:styleId="Porat">
    <w:name w:val="footer"/>
    <w:basedOn w:val="prastasis"/>
    <w:link w:val="PoratDiagrama"/>
    <w:rsid w:val="00B717E3"/>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B717E3"/>
    <w:rPr>
      <w:rFonts w:ascii="TimesLT" w:eastAsia="Times New Roman" w:hAnsi="TimesLT" w:cs="Times New Roman"/>
      <w:kern w:val="0"/>
      <w:sz w:val="24"/>
      <w:szCs w:val="20"/>
      <w14:ligatures w14:val="none"/>
    </w:rPr>
  </w:style>
  <w:style w:type="character" w:styleId="Puslapionumeris">
    <w:name w:val="page number"/>
    <w:basedOn w:val="Numatytasispastraiposriftas"/>
    <w:rsid w:val="00B717E3"/>
  </w:style>
  <w:style w:type="paragraph" w:styleId="Antrats">
    <w:name w:val="header"/>
    <w:basedOn w:val="prastasis"/>
    <w:link w:val="AntratsDiagrama"/>
    <w:uiPriority w:val="99"/>
    <w:rsid w:val="00B717E3"/>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B717E3"/>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B717E3"/>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B717E3"/>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B717E3"/>
    <w:rPr>
      <w:rFonts w:ascii="Times New Roman" w:hAnsi="Times New Roman" w:cs="Times New Roman" w:hint="default"/>
      <w:sz w:val="18"/>
      <w:szCs w:val="18"/>
    </w:rPr>
  </w:style>
  <w:style w:type="paragraph" w:styleId="Sraopastraipa">
    <w:name w:val="List Paragraph"/>
    <w:basedOn w:val="prastasis"/>
    <w:qFormat/>
    <w:rsid w:val="00B717E3"/>
    <w:pPr>
      <w:ind w:left="720"/>
      <w:contextualSpacing/>
    </w:pPr>
  </w:style>
  <w:style w:type="character" w:customStyle="1" w:styleId="Antrat2Diagrama">
    <w:name w:val="Antraštė 2 Diagrama"/>
    <w:basedOn w:val="Numatytasispastraiposriftas"/>
    <w:link w:val="Antrat2"/>
    <w:uiPriority w:val="9"/>
    <w:semiHidden/>
    <w:rsid w:val="00D43B33"/>
    <w:rPr>
      <w:rFonts w:asciiTheme="majorHAnsi" w:eastAsiaTheme="majorEastAsia" w:hAnsiTheme="majorHAnsi" w:cstheme="majorBidi"/>
      <w:color w:val="2F5496" w:themeColor="accent1" w:themeShade="BF"/>
      <w:kern w:val="0"/>
      <w:sz w:val="26"/>
      <w:szCs w:val="26"/>
      <w:lang w:eastAsia="lt-LT"/>
      <w14:ligatures w14:val="none"/>
    </w:rPr>
  </w:style>
  <w:style w:type="paragraph" w:styleId="Pataisymai">
    <w:name w:val="Revision"/>
    <w:hidden/>
    <w:uiPriority w:val="99"/>
    <w:semiHidden/>
    <w:rsid w:val="00A214C8"/>
    <w:pPr>
      <w:spacing w:after="0" w:line="240" w:lineRule="auto"/>
    </w:pPr>
    <w:rPr>
      <w:rFonts w:ascii="Times New Roman" w:eastAsia="Calibri" w:hAnsi="Times New Roman" w:cs="Times New Roman"/>
      <w:kern w:val="0"/>
      <w:sz w:val="20"/>
      <w:szCs w:val="20"/>
      <w:lang w:eastAsia="lt-LT"/>
      <w14:ligatures w14:val="none"/>
    </w:rPr>
  </w:style>
  <w:style w:type="paragraph" w:customStyle="1" w:styleId="Default">
    <w:name w:val="Default"/>
    <w:rsid w:val="00147D1E"/>
    <w:pPr>
      <w:autoSpaceDE w:val="0"/>
      <w:autoSpaceDN w:val="0"/>
      <w:adjustRightInd w:val="0"/>
      <w:spacing w:after="0" w:line="240" w:lineRule="auto"/>
    </w:pPr>
    <w:rPr>
      <w:rFonts w:ascii="Aptos" w:eastAsia="Times New Roman" w:hAnsi="Aptos" w:cs="Aptos"/>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919544">
      <w:bodyDiv w:val="1"/>
      <w:marLeft w:val="0"/>
      <w:marRight w:val="0"/>
      <w:marTop w:val="0"/>
      <w:marBottom w:val="0"/>
      <w:divBdr>
        <w:top w:val="none" w:sz="0" w:space="0" w:color="auto"/>
        <w:left w:val="none" w:sz="0" w:space="0" w:color="auto"/>
        <w:bottom w:val="none" w:sz="0" w:space="0" w:color="auto"/>
        <w:right w:val="none" w:sz="0" w:space="0" w:color="auto"/>
      </w:divBdr>
      <w:divsChild>
        <w:div w:id="2046445917">
          <w:marLeft w:val="0"/>
          <w:marRight w:val="0"/>
          <w:marTop w:val="0"/>
          <w:marBottom w:val="0"/>
          <w:divBdr>
            <w:top w:val="none" w:sz="0" w:space="0" w:color="auto"/>
            <w:left w:val="none" w:sz="0" w:space="0" w:color="auto"/>
            <w:bottom w:val="none" w:sz="0" w:space="0" w:color="auto"/>
            <w:right w:val="none" w:sz="0" w:space="0" w:color="auto"/>
          </w:divBdr>
        </w:div>
        <w:div w:id="72701204">
          <w:marLeft w:val="0"/>
          <w:marRight w:val="0"/>
          <w:marTop w:val="0"/>
          <w:marBottom w:val="0"/>
          <w:divBdr>
            <w:top w:val="none" w:sz="0" w:space="0" w:color="auto"/>
            <w:left w:val="none" w:sz="0" w:space="0" w:color="auto"/>
            <w:bottom w:val="none" w:sz="0" w:space="0" w:color="auto"/>
            <w:right w:val="none" w:sz="0" w:space="0" w:color="auto"/>
          </w:divBdr>
        </w:div>
        <w:div w:id="1912740281">
          <w:marLeft w:val="0"/>
          <w:marRight w:val="0"/>
          <w:marTop w:val="0"/>
          <w:marBottom w:val="0"/>
          <w:divBdr>
            <w:top w:val="none" w:sz="0" w:space="0" w:color="auto"/>
            <w:left w:val="none" w:sz="0" w:space="0" w:color="auto"/>
            <w:bottom w:val="none" w:sz="0" w:space="0" w:color="auto"/>
            <w:right w:val="none" w:sz="0" w:space="0" w:color="auto"/>
          </w:divBdr>
        </w:div>
        <w:div w:id="1555316873">
          <w:marLeft w:val="0"/>
          <w:marRight w:val="0"/>
          <w:marTop w:val="0"/>
          <w:marBottom w:val="0"/>
          <w:divBdr>
            <w:top w:val="none" w:sz="0" w:space="0" w:color="auto"/>
            <w:left w:val="none" w:sz="0" w:space="0" w:color="auto"/>
            <w:bottom w:val="none" w:sz="0" w:space="0" w:color="auto"/>
            <w:right w:val="none" w:sz="0" w:space="0" w:color="auto"/>
          </w:divBdr>
        </w:div>
        <w:div w:id="1708213058">
          <w:marLeft w:val="0"/>
          <w:marRight w:val="0"/>
          <w:marTop w:val="0"/>
          <w:marBottom w:val="0"/>
          <w:divBdr>
            <w:top w:val="none" w:sz="0" w:space="0" w:color="auto"/>
            <w:left w:val="none" w:sz="0" w:space="0" w:color="auto"/>
            <w:bottom w:val="none" w:sz="0" w:space="0" w:color="auto"/>
            <w:right w:val="none" w:sz="0" w:space="0" w:color="auto"/>
          </w:divBdr>
        </w:div>
        <w:div w:id="1344865236">
          <w:marLeft w:val="0"/>
          <w:marRight w:val="0"/>
          <w:marTop w:val="0"/>
          <w:marBottom w:val="0"/>
          <w:divBdr>
            <w:top w:val="none" w:sz="0" w:space="0" w:color="auto"/>
            <w:left w:val="none" w:sz="0" w:space="0" w:color="auto"/>
            <w:bottom w:val="none" w:sz="0" w:space="0" w:color="auto"/>
            <w:right w:val="none" w:sz="0" w:space="0" w:color="auto"/>
          </w:divBdr>
        </w:div>
      </w:divsChild>
    </w:div>
    <w:div w:id="1601448435">
      <w:bodyDiv w:val="1"/>
      <w:marLeft w:val="0"/>
      <w:marRight w:val="0"/>
      <w:marTop w:val="0"/>
      <w:marBottom w:val="0"/>
      <w:divBdr>
        <w:top w:val="none" w:sz="0" w:space="0" w:color="auto"/>
        <w:left w:val="none" w:sz="0" w:space="0" w:color="auto"/>
        <w:bottom w:val="none" w:sz="0" w:space="0" w:color="auto"/>
        <w:right w:val="none" w:sz="0" w:space="0" w:color="auto"/>
      </w:divBdr>
      <w:divsChild>
        <w:div w:id="1610504085">
          <w:marLeft w:val="0"/>
          <w:marRight w:val="0"/>
          <w:marTop w:val="0"/>
          <w:marBottom w:val="0"/>
          <w:divBdr>
            <w:top w:val="none" w:sz="0" w:space="0" w:color="auto"/>
            <w:left w:val="none" w:sz="0" w:space="0" w:color="auto"/>
            <w:bottom w:val="none" w:sz="0" w:space="0" w:color="auto"/>
            <w:right w:val="none" w:sz="0" w:space="0" w:color="auto"/>
          </w:divBdr>
        </w:div>
        <w:div w:id="245726267">
          <w:marLeft w:val="0"/>
          <w:marRight w:val="0"/>
          <w:marTop w:val="0"/>
          <w:marBottom w:val="0"/>
          <w:divBdr>
            <w:top w:val="none" w:sz="0" w:space="0" w:color="auto"/>
            <w:left w:val="none" w:sz="0" w:space="0" w:color="auto"/>
            <w:bottom w:val="none" w:sz="0" w:space="0" w:color="auto"/>
            <w:right w:val="none" w:sz="0" w:space="0" w:color="auto"/>
          </w:divBdr>
        </w:div>
        <w:div w:id="392656320">
          <w:marLeft w:val="0"/>
          <w:marRight w:val="0"/>
          <w:marTop w:val="0"/>
          <w:marBottom w:val="0"/>
          <w:divBdr>
            <w:top w:val="none" w:sz="0" w:space="0" w:color="auto"/>
            <w:left w:val="none" w:sz="0" w:space="0" w:color="auto"/>
            <w:bottom w:val="none" w:sz="0" w:space="0" w:color="auto"/>
            <w:right w:val="none" w:sz="0" w:space="0" w:color="auto"/>
          </w:divBdr>
        </w:div>
        <w:div w:id="1725249641">
          <w:marLeft w:val="0"/>
          <w:marRight w:val="0"/>
          <w:marTop w:val="0"/>
          <w:marBottom w:val="0"/>
          <w:divBdr>
            <w:top w:val="none" w:sz="0" w:space="0" w:color="auto"/>
            <w:left w:val="none" w:sz="0" w:space="0" w:color="auto"/>
            <w:bottom w:val="none" w:sz="0" w:space="0" w:color="auto"/>
            <w:right w:val="none" w:sz="0" w:space="0" w:color="auto"/>
          </w:divBdr>
        </w:div>
        <w:div w:id="816066090">
          <w:marLeft w:val="0"/>
          <w:marRight w:val="0"/>
          <w:marTop w:val="0"/>
          <w:marBottom w:val="0"/>
          <w:divBdr>
            <w:top w:val="none" w:sz="0" w:space="0" w:color="auto"/>
            <w:left w:val="none" w:sz="0" w:space="0" w:color="auto"/>
            <w:bottom w:val="none" w:sz="0" w:space="0" w:color="auto"/>
            <w:right w:val="none" w:sz="0" w:space="0" w:color="auto"/>
          </w:divBdr>
        </w:div>
        <w:div w:id="4239137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3882</Words>
  <Characters>2214</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Darina Beržanskytė-Bučinskienė</dc:creator>
  <cp:keywords/>
  <dc:description/>
  <cp:lastModifiedBy>Viktorija Bakšinskytė</cp:lastModifiedBy>
  <cp:revision>2</cp:revision>
  <cp:lastPrinted>2025-04-10T05:06:00Z</cp:lastPrinted>
  <dcterms:created xsi:type="dcterms:W3CDTF">2026-05-18T08:25:00Z</dcterms:created>
  <dcterms:modified xsi:type="dcterms:W3CDTF">2026-05-18T08:25:00Z</dcterms:modified>
</cp:coreProperties>
</file>